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5" w:rsidRPr="00677675" w:rsidRDefault="004121D5" w:rsidP="004121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75">
        <w:rPr>
          <w:rFonts w:ascii="Monotype Corsiva" w:eastAsia="Times New Roman" w:hAnsi="Monotype Corsiva"/>
          <w:b/>
          <w:bCs/>
          <w:i/>
          <w:iCs/>
          <w:color w:val="FF0000"/>
          <w:sz w:val="72"/>
          <w:szCs w:val="72"/>
          <w:shd w:val="clear" w:color="auto" w:fill="FFFFFF"/>
          <w:lang w:eastAsia="ru-RU"/>
        </w:rPr>
        <w:t>Первичная профилактика</w:t>
      </w:r>
      <w:r w:rsidRPr="00677675">
        <w:rPr>
          <w:rFonts w:ascii="Monotype Corsiva" w:eastAsia="Times New Roman" w:hAnsi="Monotype Corsiva"/>
          <w:b/>
          <w:bCs/>
          <w:i/>
          <w:iCs/>
          <w:color w:val="FF0000"/>
          <w:sz w:val="72"/>
          <w:szCs w:val="72"/>
          <w:shd w:val="clear" w:color="auto" w:fill="FFFFFF"/>
          <w:lang w:eastAsia="ru-RU"/>
        </w:rPr>
        <w:br/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50" w:right="15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Первичная профилактика любой речевой патологии сводится к устранению, по возможности, тех причин, которые могут привести к её возникновению. А поскольку эти причины начинают действовать ещё задолго до рождения ребёнка, то данный вид профилактики начинается «издалека» и рассчитан на предупреждение не только дефектов звукопроизношения или иных речевых расстройств, но и любой другой патологии, связанной с внутриутробным повреждением плода. Кстати сказать, дефекты звукопроизношения в их изолированном виде теперь почти не встречаются. Чаще всего они представляют собой лишь один из </w:t>
      </w:r>
      <w:proofErr w:type="gram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симптомов</w:t>
      </w:r>
      <w:proofErr w:type="gram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имеющихся у ребёнка более сложных речевых расстройств. А это значит, что и профилактику нарушений звукопроизношения нужно рассматривать более широко, то </w:t>
      </w:r>
      <w:proofErr w:type="gram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есть</w:t>
      </w:r>
      <w:proofErr w:type="gram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ориентируясь на предупреждение любой речевой патологии.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50" w:right="15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 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50" w:right="150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Профилактика до рождения ребёнка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50" w:right="15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Первичная профилактика, рассчитанная на «недопущение» действия неблагоприятных для развития ребёнка факторов, включает в себя следующее: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1. Забота о состоянии здоровья будущих родителей (мы не касаемся здесь вопросов возможной наследственной предрасположенности, а говорим лишь о тех неблагоприятных факторах, воздействия которых ещё можно избежать).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Очень важно исключить физическое и нервно-психическое истощение будущих родителей в период до наступления беременности, так как оно неблагоприятно сказывается уже на внутриутробном развитии ребёнка. К такому истощению могут приводить профессиональные вредности (работа с радиоактивными веществами, химикатами, лакокрасочными веществами, работа в ночную смену, в условиях вибрационных нагрузок, повышенного шума, постоянного нервного напряжения и т. п.).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br/>
        <w:t>Крайне истощают нервную систему также курение, употребление алкоголя, наркотиков и пр. Все эти три фактора должны быть исключены из жизни будущих родителей не менее чем за год до наступления беременности, не говоря уже о самом её периоде. Указанные вредные привычки, в частности курение, которые многие считают «безобидными», к сожалению, сейчас очень широко распространены среди молодых людей и самым пагубным образом отражаются на их потомстве. Это уже давно доказано как многочисленными научными исследованиями, так и огромным количеством примеров рождения физически и психически неполноценных детей, имеющих обычно и тяжёлую речевую патологию.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br/>
        <w:t xml:space="preserve">2. Забота о благополучном протекании беременности, в процессе которой 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lastRenderedPageBreak/>
        <w:t>формируются все системы организма будущего ребёнка, в том числе и его речевые органы. Ведь именно в период внутриутробного развития часто повреждается головной мозг ребёнка — центральный отдел речевого аппарата. Родители потом не могут понять, почему их ребёнок не начинает своевременно говорить или «говорит плохо», но, как правило, не связывают это с неблагополучно протекавшей беременностью, тогда как причина речевой и иной патологии чаще всего кроется именно там.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br/>
        <w:t>С неблагоприятными условиями протекания раннего периода беременности (первые три месяца) нередко бывают связаны и врождённые пороки развития периферического отдела речевого аппарата ребёнка, такие, как врождённая расщелина губы, мягкого и твёрдого нёба, аномалии прикуса, короткая уздечка языка и аномалии самого языка и т.п.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br/>
        <w:t xml:space="preserve">Кроме того, важно понимать, что неблагополучным протеканием беременности примерно в 80-90% случаев предопределяется и осложнённое течение родов. Ведь повреждённый или ослабленный плод не может активно участвовать в родовом акте. Он не продвигается по родовым путям, как бы помогая этим матери, и именно поэтому возникает необходимость в применении </w:t>
      </w:r>
      <w:proofErr w:type="gram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весьма небезобидных</w:t>
      </w:r>
      <w:proofErr w:type="gram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средств родовспоможения. Например, детский церебральный паралич, обычно сопровождающийся и параличами или парезами артикуляторных мышц, приводящими к тяжёлым нарушениям звукопроизношения, в большинстве случаев формируется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внутриутробно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. Возникающие же в дальнейшем родовые травмы лишь усугубляют уже имевшееся внутриутробное повреждение головне го мозга ребёнка.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Учитывая всё сказанное, для профилактики речевых расстройств особенно важно заботиться о благополучном протекании беременности, равно как и периода, предшествующего её наступлении (забота о здоровье будущих родителей). Этим будет обеспечено полноценное внутриутробное развитие плода, а значит и предупреждены возможные, а точнее — неизбежные, осложнения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lang w:eastAsia="ru-RU"/>
        </w:rPr>
        <w:t> 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val="en-US" w:eastAsia="ru-RU"/>
        </w:rPr>
        <w:t>np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и </w:t>
      </w:r>
      <w:proofErr w:type="gram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родах</w:t>
      </w:r>
      <w:proofErr w:type="gram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Если удастся устранить причины, нарушающие нормальное внутриутробное развитие плода, и тем самым во многом обеспечить и нормальное течение родов, то этим будет решена самая основная задача ранней первичной профилактики речевых и иных расстройств, в том числе и нарушений звукопроизношения. В случае неполной удачи ранней профилактики нужно безотлагательно провести рекомендуемое врачами лечение — в настоящее время имеется много лекарственных препаратов, ускоряющих созревание мозговых структур и сглаживающих последствия их повреждения.</w:t>
      </w:r>
    </w:p>
    <w:p w:rsidR="004121D5" w:rsidRDefault="004121D5" w:rsidP="004121D5"/>
    <w:p w:rsidR="004121D5" w:rsidRPr="00677675" w:rsidRDefault="004121D5" w:rsidP="004121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75">
        <w:rPr>
          <w:rFonts w:ascii="Monotype Corsiva" w:eastAsia="Times New Roman" w:hAnsi="Monotype Corsiva"/>
          <w:b/>
          <w:bCs/>
          <w:i/>
          <w:iCs/>
          <w:color w:val="FF0000"/>
          <w:sz w:val="72"/>
          <w:szCs w:val="72"/>
          <w:shd w:val="clear" w:color="auto" w:fill="FFFFFF"/>
          <w:lang w:eastAsia="ru-RU"/>
        </w:rPr>
        <w:lastRenderedPageBreak/>
        <w:t>Вторичная профилактика</w:t>
      </w:r>
      <w:r w:rsidRPr="00677675">
        <w:rPr>
          <w:rFonts w:ascii="Monotype Corsiva" w:eastAsia="Times New Roman" w:hAnsi="Monotype Corsiva"/>
          <w:b/>
          <w:bCs/>
          <w:i/>
          <w:iCs/>
          <w:color w:val="FF0000"/>
          <w:sz w:val="72"/>
          <w:szCs w:val="72"/>
          <w:shd w:val="clear" w:color="auto" w:fill="FFFFFF"/>
          <w:lang w:eastAsia="ru-RU"/>
        </w:rPr>
        <w:br/>
      </w:r>
      <w:r w:rsidRPr="00677675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Вторичная профилактика нарушений речи проводится в тех случаях, когда первичная профилактика не удалась и наруше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softHyphen/>
        <w:t xml:space="preserve">ние речи у ребёнка всё же возникло. Суть её состоит в том, чтобы не допустить дальнейшего развития речевой патологии, то </w:t>
      </w:r>
      <w:proofErr w:type="gram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есть</w:t>
      </w:r>
      <w:proofErr w:type="gram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чтобы на почве уже имеющегося нарушения речи не возникли новые.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В применении к нарушениям звукопроизношения вторичная профилактика заключается в предупреждении отражения дефектов устной речи на письме, то есть в предупреждении появления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дисграфии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. Особую опасность в этом отношении представляют собой полные замены одних звуков речи другими. Например, ребё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softHyphen/>
        <w:t>нок говорит «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лакета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» вместо «ракета» и на письме допускает соответствующую замену букв, то есть у него возникает тот вид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дисграфии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, который иногда называют «косноязычием в письме». В этом конкретном случае содержание вторичной профилактики сводится,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вопервых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, к воспитанию у ребёнка слуховой дифференциации данных звуков и, во-вторых, к воспитанию правильной артикуляции заменяемого в речи звука. Здесь обязательно и тщательное проведение третьего этапа коррекции звукопроизношения — этапа дифференциации смешиваемых звуков.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Кроме того, после устранения звуковых замен в устной речи в этом случае необходима ещё и работа по фонематическому анализу слов, включающих в свой состав смешиваемые ребёнком звуки. В дошкольном возрасте используются только самые элементарные формы этого анализа.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Если вся эта работа будет выполнена до начала обучения ребёнка грамоте, то она и явится той вторичной профилактикой, которая за счёт преодоления уже возникшего у него речевого расстройства позволит не допустить появления нового (в данном случае —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дисграфии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). Иными словами, «патологическая цепочка» будет прервана! Нельзя не сказать о том, что эту «цепочку» можно было бы прервать значительно раньше. Так, если бы в 3-4-летнем возрасте (лучше в 3-летнем!) у ребёнка была проверена слуховая дифференциация звуков, а значит и установлен факт их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неразличения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на слух, то развитие этой дифференциации предотвратило бы задержку звуковых замен в устной речи. А это значит, что становление у ребёнка звукопроизношения сразу пошло бы по нормальному пути и никакой «постановки» звука вообще не потребовалось бы, не говоря уже о ненужности мер по предупреж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softHyphen/>
        <w:t xml:space="preserve">дению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дисграфии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А что мы чаще всего имеем в нашей реальной жизни? К сожалению,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обстоятельста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нередко складываются таким образом.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lastRenderedPageBreak/>
        <w:t xml:space="preserve">Во-первых, ни в раннем, ни даже в среднем дошкольном возрасте не проводится проверки слуховой дифференциации детьми звуков речи, а значит и не предпринимается необходимых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коррекционно-профилактичеких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мер в случаях её нарушения. По этой причине «детское возрастное косноязычие», выражающееся в полных звуковых заменах, переходит в «задержанное», то есть уже в разряд патологии, требующей специальной логопедической помощи.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Во-вторых, даже при явной задержке звуковых замен в речи ребёнка, продолжая «надеяться на лучшее», родители часто не проявляют никакой активности в отношении их преодоления. В результате ребёнок приходит в школу с так и не устранёнными звуковыми заменами и с </w:t>
      </w:r>
      <w:proofErr w:type="spell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неразличением</w:t>
      </w:r>
      <w:proofErr w:type="spell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соответствующих звуков на слух. (Таких детей </w:t>
      </w:r>
      <w:proofErr w:type="gram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в первые</w:t>
      </w:r>
      <w:proofErr w:type="gram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классы наших общеобразовательных школ сегодня поступает 16,7%). В-третьих, все эти дети неизбежно встречаются с большими трудностями при овладении грамотой. Им трудно понять, почему в одном слове надо писать, к примеру, букву «С», тогда как в другом — «Ш», поскольку в устной речи оба эти звука они произ</w:t>
      </w: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softHyphen/>
        <w:t>носят одинаково. Записывая слово «шапка», они проговаривают его как «сапка», перенося тем самым дефект устной речи на письмо («косноязычие в письме»).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В-четвёртых, всё по той же причине в дальнейшем у учащихся возникают трудности при применении многих грамматических правил. Например, для того чтобы узнать, «Ш» или «Ж» нужно писать в конце слова «нож», ребёнок должен изменить слово так, чтобы после сомнительной согласной оказалась гласная. Допустим, он смог изменить это слово и получил «ножи», но ведь для него-то слова «ножи» и «ноши» звучат и произносятся одинаково, а </w:t>
      </w:r>
      <w:proofErr w:type="gram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значит</w:t>
      </w:r>
      <w:proofErr w:type="gram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попытка применения правила не решает проблемы...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Те же самые трудности у таких учеников возникают и при усвоении правил обозначения мягкости согласных на письме — они не слышат разницы в звучании, скажем, слов «мел» и «мель», «лук» и «люк», «нос» и «нёс», а значит не могут понять, где нужно писать мягкий знак или употреблять гласные Я, Ё, Ю, И вместо</w:t>
      </w:r>
      <w:proofErr w:type="gramStart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 xml:space="preserve"> А</w:t>
      </w:r>
      <w:proofErr w:type="gramEnd"/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, О, У, Ы.</w:t>
      </w:r>
    </w:p>
    <w:p w:rsidR="004121D5" w:rsidRPr="00677675" w:rsidRDefault="004121D5" w:rsidP="004121D5">
      <w:pPr>
        <w:shd w:val="clear" w:color="auto" w:fill="FFFFFF"/>
        <w:spacing w:after="0" w:line="240" w:lineRule="auto"/>
        <w:ind w:left="165" w:right="165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677675">
        <w:rPr>
          <w:rFonts w:ascii="Times New Roman" w:eastAsia="Times New Roman" w:hAnsi="Times New Roman"/>
          <w:i/>
          <w:iCs/>
          <w:color w:val="008000"/>
          <w:sz w:val="28"/>
          <w:szCs w:val="28"/>
          <w:lang w:eastAsia="ru-RU"/>
        </w:rPr>
        <w:t>Ввиду всего сказанного необходимо своевременно проверять состояние слуховой дифференциации звуков у своих детей и в случае необходимости развивать её в возможно более раннем возрасте. Не пренебрегайте вторичной профилактикой речевых расстройств!</w:t>
      </w:r>
    </w:p>
    <w:p w:rsidR="007727DD" w:rsidRDefault="004121D5"/>
    <w:sectPr w:rsidR="007727DD" w:rsidSect="009F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D5"/>
    <w:rsid w:val="004121D5"/>
    <w:rsid w:val="009F0563"/>
    <w:rsid w:val="00B5590B"/>
    <w:rsid w:val="00FA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2015-02-11T17:08:00Z</dcterms:created>
  <dcterms:modified xsi:type="dcterms:W3CDTF">2015-02-11T17:10:00Z</dcterms:modified>
</cp:coreProperties>
</file>