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6" w:rsidRPr="003A5E3C" w:rsidRDefault="003A5E3C" w:rsidP="003A5E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E3C">
        <w:rPr>
          <w:rFonts w:ascii="Times New Roman" w:hAnsi="Times New Roman" w:cs="Times New Roman"/>
          <w:sz w:val="28"/>
          <w:szCs w:val="28"/>
        </w:rPr>
        <w:t>Календ</w:t>
      </w:r>
      <w:r w:rsidR="006D617B">
        <w:rPr>
          <w:rFonts w:ascii="Times New Roman" w:hAnsi="Times New Roman" w:cs="Times New Roman"/>
          <w:sz w:val="28"/>
          <w:szCs w:val="28"/>
        </w:rPr>
        <w:t>а</w:t>
      </w:r>
      <w:r w:rsidRPr="003A5E3C">
        <w:rPr>
          <w:rFonts w:ascii="Times New Roman" w:hAnsi="Times New Roman" w:cs="Times New Roman"/>
          <w:sz w:val="28"/>
          <w:szCs w:val="28"/>
        </w:rPr>
        <w:t>рно-тематическое планирован</w:t>
      </w:r>
      <w:r w:rsidR="00C8534D">
        <w:rPr>
          <w:rFonts w:ascii="Times New Roman" w:hAnsi="Times New Roman" w:cs="Times New Roman"/>
          <w:sz w:val="28"/>
          <w:szCs w:val="28"/>
        </w:rPr>
        <w:t xml:space="preserve">ие уроков  </w:t>
      </w:r>
      <w:r w:rsidR="00C8534D" w:rsidRPr="00C8534D">
        <w:rPr>
          <w:rFonts w:ascii="Times New Roman" w:hAnsi="Times New Roman" w:cs="Times New Roman"/>
          <w:sz w:val="28"/>
          <w:szCs w:val="28"/>
        </w:rPr>
        <w:t>русского языка</w:t>
      </w:r>
      <w:r w:rsidR="006D617B">
        <w:rPr>
          <w:rFonts w:ascii="Times New Roman" w:hAnsi="Times New Roman" w:cs="Times New Roman"/>
          <w:sz w:val="28"/>
          <w:szCs w:val="28"/>
        </w:rPr>
        <w:t xml:space="preserve"> в 8 классе к учебнику</w:t>
      </w:r>
      <w:r w:rsidR="00C8534D">
        <w:rPr>
          <w:rFonts w:ascii="Times New Roman" w:hAnsi="Times New Roman" w:cs="Times New Roman"/>
          <w:sz w:val="28"/>
          <w:szCs w:val="28"/>
        </w:rPr>
        <w:t xml:space="preserve"> под редакцией Л.Н. Тростенцовой, Т.А. Ладыженской и др.</w:t>
      </w:r>
    </w:p>
    <w:tbl>
      <w:tblPr>
        <w:tblStyle w:val="a3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992"/>
      </w:tblGrid>
      <w:tr w:rsidR="003A5E3C" w:rsidRPr="003A5E3C" w:rsidTr="003A5E3C">
        <w:tc>
          <w:tcPr>
            <w:tcW w:w="675" w:type="dxa"/>
          </w:tcPr>
          <w:p w:rsidR="003A5E3C" w:rsidRPr="003A5E3C" w:rsidRDefault="00C8534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096" w:type="dxa"/>
          </w:tcPr>
          <w:p w:rsidR="003A5E3C" w:rsidRPr="003A5E3C" w:rsidRDefault="00C8534D" w:rsidP="00C8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 урока.</w:t>
            </w:r>
          </w:p>
        </w:tc>
        <w:tc>
          <w:tcPr>
            <w:tcW w:w="1559" w:type="dxa"/>
          </w:tcPr>
          <w:p w:rsidR="003A5E3C" w:rsidRPr="003A5E3C" w:rsidRDefault="00C8534D" w:rsidP="00C8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A5E3C" w:rsidRPr="003A5E3C" w:rsidRDefault="00C8534D" w:rsidP="00C8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C8534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3A5E3C" w:rsidRPr="003A5E3C" w:rsidRDefault="00C8534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559" w:type="dxa"/>
          </w:tcPr>
          <w:p w:rsidR="003A5E3C" w:rsidRPr="003A5E3C" w:rsidRDefault="00C8534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C8534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A5E3C" w:rsidRPr="003A5E3C" w:rsidRDefault="00C8534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 (8часов).Пунктуация и орфография.</w:t>
            </w:r>
            <w:r w:rsidR="006B6134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препинания: знаки завершения, разделения, выделения.</w:t>
            </w:r>
          </w:p>
        </w:tc>
        <w:tc>
          <w:tcPr>
            <w:tcW w:w="1559" w:type="dxa"/>
          </w:tcPr>
          <w:p w:rsidR="003A5E3C" w:rsidRPr="003A5E3C" w:rsidRDefault="00C8534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н-нн в суффиксах прилагательных, причастий и наречий.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н-нн в суффиксах прилагательных, причастий и наречий ( продолжение темы).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с грамматическим заданием.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8E2DD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Синтаксис. Пунктуация. Культура речи. (5 час.)</w:t>
            </w:r>
          </w:p>
        </w:tc>
        <w:tc>
          <w:tcPr>
            <w:tcW w:w="1559" w:type="dxa"/>
          </w:tcPr>
          <w:p w:rsidR="003A5E3C" w:rsidRPr="003A5E3C" w:rsidRDefault="003A5E3C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3A5E3C" w:rsidRPr="003A5E3C" w:rsidRDefault="006B613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559" w:type="dxa"/>
          </w:tcPr>
          <w:p w:rsidR="003A5E3C" w:rsidRPr="003A5E3C" w:rsidRDefault="006B613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1559" w:type="dxa"/>
          </w:tcPr>
          <w:p w:rsidR="003A5E3C" w:rsidRPr="003A5E3C" w:rsidRDefault="005075D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559" w:type="dxa"/>
          </w:tcPr>
          <w:p w:rsidR="003A5E3C" w:rsidRPr="003A5E3C" w:rsidRDefault="005075D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559" w:type="dxa"/>
          </w:tcPr>
          <w:p w:rsidR="003A5E3C" w:rsidRPr="003A5E3C" w:rsidRDefault="005075D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словосочетаний.</w:t>
            </w:r>
          </w:p>
        </w:tc>
        <w:tc>
          <w:tcPr>
            <w:tcW w:w="1559" w:type="dxa"/>
          </w:tcPr>
          <w:p w:rsidR="003A5E3C" w:rsidRPr="003A5E3C" w:rsidRDefault="005075D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Простое предложение (3 ч.)</w:t>
            </w:r>
          </w:p>
        </w:tc>
        <w:tc>
          <w:tcPr>
            <w:tcW w:w="1559" w:type="dxa"/>
          </w:tcPr>
          <w:p w:rsidR="003A5E3C" w:rsidRPr="003A5E3C" w:rsidRDefault="003A5E3C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559" w:type="dxa"/>
          </w:tcPr>
          <w:p w:rsidR="003A5E3C" w:rsidRPr="003A5E3C" w:rsidRDefault="005075D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3A5E3C" w:rsidRPr="003A5E3C" w:rsidRDefault="005075D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</w:t>
            </w:r>
            <w:r w:rsidR="009159F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 Интонация.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памятника культуры.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 Главные члены предложения. (7 ч.)</w:t>
            </w:r>
          </w:p>
        </w:tc>
        <w:tc>
          <w:tcPr>
            <w:tcW w:w="1559" w:type="dxa"/>
          </w:tcPr>
          <w:p w:rsidR="003A5E3C" w:rsidRPr="003A5E3C" w:rsidRDefault="003A5E3C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Подлежащее. Сказуемое.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3A5E3C" w:rsidRPr="003A5E3C" w:rsidRDefault="009159FA" w:rsidP="000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Р.р.Изложение с элементами сочинения.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3A5E3C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3A5E3C" w:rsidRPr="003A5E3C" w:rsidRDefault="009159FA" w:rsidP="000B5D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C" w:rsidRPr="003A5E3C" w:rsidTr="000B5DA9">
        <w:tc>
          <w:tcPr>
            <w:tcW w:w="675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3A5E3C" w:rsidRPr="003A5E3C" w:rsidRDefault="009159F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3A5E3C" w:rsidRPr="003A5E3C" w:rsidRDefault="009159F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E3C" w:rsidRPr="003A5E3C" w:rsidRDefault="003A5E3C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B5DA9" w:rsidRDefault="00862914" w:rsidP="000B5D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ВТОРОСТЕПЕННЫЕ ЧЛЕНЫ ПРЕДЛОЖЕНИЯ (8ч.)</w:t>
            </w:r>
          </w:p>
        </w:tc>
        <w:tc>
          <w:tcPr>
            <w:tcW w:w="1559" w:type="dxa"/>
          </w:tcPr>
          <w:p w:rsidR="000B5DA9" w:rsidRDefault="000B5DA9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второстепенных членов в предложении. Дополнение.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Характеристика человека.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«Двусоставное  предложение».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    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Односоставные предложения (11ч.)</w:t>
            </w:r>
          </w:p>
        </w:tc>
        <w:tc>
          <w:tcPr>
            <w:tcW w:w="1559" w:type="dxa"/>
          </w:tcPr>
          <w:p w:rsidR="000B5DA9" w:rsidRDefault="000B5DA9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9" w:rsidRPr="003A5E3C" w:rsidTr="000B5DA9">
        <w:tc>
          <w:tcPr>
            <w:tcW w:w="675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</w:tcPr>
          <w:p w:rsidR="000B5DA9" w:rsidRDefault="00862914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</w:tc>
        <w:tc>
          <w:tcPr>
            <w:tcW w:w="1559" w:type="dxa"/>
          </w:tcPr>
          <w:p w:rsidR="000B5DA9" w:rsidRDefault="00862914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DA9" w:rsidRPr="003A5E3C" w:rsidRDefault="000B5DA9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Рассуждение.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по теме « Односоставные и неполные предложения».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Простое осложненное предложение (1 ч.)</w:t>
            </w:r>
          </w:p>
        </w:tc>
        <w:tc>
          <w:tcPr>
            <w:tcW w:w="1559" w:type="dxa"/>
          </w:tcPr>
          <w:p w:rsidR="00C12E73" w:rsidRDefault="00C12E7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Однородные члены предложения  (13 ч.)</w:t>
            </w:r>
          </w:p>
        </w:tc>
        <w:tc>
          <w:tcPr>
            <w:tcW w:w="1559" w:type="dxa"/>
          </w:tcPr>
          <w:p w:rsidR="00C12E73" w:rsidRDefault="00C12E7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559" w:type="dxa"/>
          </w:tcPr>
          <w:p w:rsidR="00C12E73" w:rsidRDefault="00AC6183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</w:tcPr>
          <w:p w:rsidR="00C12E73" w:rsidRDefault="00AC618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C12E73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Pr="00C8534D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6096" w:type="dxa"/>
          </w:tcPr>
          <w:p w:rsidR="00C12E73" w:rsidRPr="007F682B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559" w:type="dxa"/>
          </w:tcPr>
          <w:p w:rsidR="00C12E73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6096" w:type="dxa"/>
          </w:tcPr>
          <w:p w:rsidR="00C12E73" w:rsidRPr="001F0187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 и знаки препинания при них.</w:t>
            </w:r>
          </w:p>
        </w:tc>
        <w:tc>
          <w:tcPr>
            <w:tcW w:w="1559" w:type="dxa"/>
          </w:tcPr>
          <w:p w:rsidR="00C12E73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</w:tcPr>
          <w:p w:rsidR="00C12E73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1559" w:type="dxa"/>
          </w:tcPr>
          <w:p w:rsidR="00C12E73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3" w:rsidRPr="003A5E3C" w:rsidTr="000B5DA9">
        <w:tc>
          <w:tcPr>
            <w:tcW w:w="675" w:type="dxa"/>
          </w:tcPr>
          <w:p w:rsidR="00C12E73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</w:tcPr>
          <w:p w:rsidR="00C12E73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1559" w:type="dxa"/>
          </w:tcPr>
          <w:p w:rsidR="00C12E73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E73" w:rsidRPr="003A5E3C" w:rsidRDefault="00C12E73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«Однородные члены предложения».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Обособленные  члены  предложения (19 ч.)</w:t>
            </w:r>
          </w:p>
        </w:tc>
        <w:tc>
          <w:tcPr>
            <w:tcW w:w="1559" w:type="dxa"/>
          </w:tcPr>
          <w:p w:rsidR="00EE17AA" w:rsidRDefault="00EE17A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при них.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 Обособленные определения».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6096" w:type="dxa"/>
          </w:tcPr>
          <w:p w:rsidR="00EE17AA" w:rsidRDefault="001F0187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Рассуждения на дискуссионную тему.</w:t>
            </w:r>
          </w:p>
        </w:tc>
        <w:tc>
          <w:tcPr>
            <w:tcW w:w="1559" w:type="dxa"/>
          </w:tcPr>
          <w:p w:rsidR="00EE17AA" w:rsidRDefault="001F0187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</w:tcPr>
          <w:p w:rsidR="00EE17AA" w:rsidRDefault="00780162" w:rsidP="002076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 по теме «Обособленные приложения».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 по теме «Обособленные обстоятельства».</w:t>
            </w:r>
          </w:p>
        </w:tc>
        <w:tc>
          <w:tcPr>
            <w:tcW w:w="1559" w:type="dxa"/>
          </w:tcPr>
          <w:p w:rsidR="00EE17AA" w:rsidRDefault="00780162" w:rsidP="006D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Обособленные уточняющие члены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Выделительные знаки препинания при них.                             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теме «Обособленные уточняющие члены предложения»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</w:tcPr>
          <w:p w:rsidR="00EE17AA" w:rsidRDefault="00780162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1559" w:type="dxa"/>
          </w:tcPr>
          <w:p w:rsidR="00EE17AA" w:rsidRDefault="00780162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           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«Обособленные члены предложения»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Обращение (12 ч.)</w:t>
            </w:r>
          </w:p>
        </w:tc>
        <w:tc>
          <w:tcPr>
            <w:tcW w:w="1559" w:type="dxa"/>
          </w:tcPr>
          <w:p w:rsidR="00EE17AA" w:rsidRDefault="00EE17AA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096" w:type="dxa"/>
          </w:tcPr>
          <w:p w:rsidR="00EE17AA" w:rsidRDefault="005B2EE0" w:rsidP="005B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 Распространенные обращения. Выделительные знаки препинания при них.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Составление делового письма.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 и вводных сочетаний слов по значению.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</w:tcPr>
          <w:p w:rsidR="00EE17AA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559" w:type="dxa"/>
          </w:tcPr>
          <w:p w:rsidR="00EE17AA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AA" w:rsidRPr="003A5E3C" w:rsidTr="000B5DA9">
        <w:tc>
          <w:tcPr>
            <w:tcW w:w="675" w:type="dxa"/>
          </w:tcPr>
          <w:p w:rsidR="00EE17AA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</w:tcPr>
          <w:p w:rsidR="00EE17AA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Публичное выступление.</w:t>
            </w:r>
          </w:p>
        </w:tc>
        <w:tc>
          <w:tcPr>
            <w:tcW w:w="1559" w:type="dxa"/>
          </w:tcPr>
          <w:p w:rsidR="00EE17AA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AA" w:rsidRPr="003A5E3C" w:rsidRDefault="00EE17AA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 Слова, грамматически не связанные с членами предложения».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Чужая речь (7ч.)</w:t>
            </w:r>
          </w:p>
        </w:tc>
        <w:tc>
          <w:tcPr>
            <w:tcW w:w="1559" w:type="dxa"/>
          </w:tcPr>
          <w:p w:rsidR="005B2EE0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Рассказ.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1559" w:type="dxa"/>
          </w:tcPr>
          <w:p w:rsidR="005B2EE0" w:rsidRDefault="00CC6745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096" w:type="dxa"/>
          </w:tcPr>
          <w:p w:rsidR="005B2EE0" w:rsidRDefault="00CC6745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</w:t>
            </w:r>
            <w:r w:rsidR="0016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чужой речью. Повторение по теме «Чужая речь».</w:t>
            </w:r>
          </w:p>
        </w:tc>
        <w:tc>
          <w:tcPr>
            <w:tcW w:w="1559" w:type="dxa"/>
          </w:tcPr>
          <w:p w:rsidR="005B2EE0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096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1559" w:type="dxa"/>
          </w:tcPr>
          <w:p w:rsidR="005B2EE0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 (7ч.)</w:t>
            </w:r>
          </w:p>
        </w:tc>
        <w:tc>
          <w:tcPr>
            <w:tcW w:w="1559" w:type="dxa"/>
          </w:tcPr>
          <w:p w:rsidR="005B2EE0" w:rsidRDefault="005B2EE0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096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1559" w:type="dxa"/>
          </w:tcPr>
          <w:p w:rsidR="005B2EE0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0" w:rsidRPr="003A5E3C" w:rsidTr="000B5DA9">
        <w:tc>
          <w:tcPr>
            <w:tcW w:w="675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096" w:type="dxa"/>
          </w:tcPr>
          <w:p w:rsidR="005B2EE0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59" w:type="dxa"/>
          </w:tcPr>
          <w:p w:rsidR="005B2EE0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EE0" w:rsidRPr="003A5E3C" w:rsidRDefault="005B2EE0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3A5E3C" w:rsidTr="000B5DA9">
        <w:tc>
          <w:tcPr>
            <w:tcW w:w="675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</w:tc>
        <w:tc>
          <w:tcPr>
            <w:tcW w:w="6096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559" w:type="dxa"/>
          </w:tcPr>
          <w:p w:rsidR="001609FD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09FD" w:rsidRPr="003A5E3C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3A5E3C" w:rsidTr="000B5DA9">
        <w:tc>
          <w:tcPr>
            <w:tcW w:w="675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96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1559" w:type="dxa"/>
          </w:tcPr>
          <w:p w:rsidR="001609FD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9FD" w:rsidRPr="003A5E3C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3A5E3C" w:rsidTr="000B5DA9">
        <w:tc>
          <w:tcPr>
            <w:tcW w:w="675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96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1559" w:type="dxa"/>
          </w:tcPr>
          <w:p w:rsidR="001609FD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9FD" w:rsidRPr="003A5E3C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D" w:rsidRPr="003A5E3C" w:rsidTr="000B5DA9">
        <w:tc>
          <w:tcPr>
            <w:tcW w:w="675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96" w:type="dxa"/>
          </w:tcPr>
          <w:p w:rsidR="001609FD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(тест).</w:t>
            </w:r>
          </w:p>
        </w:tc>
        <w:tc>
          <w:tcPr>
            <w:tcW w:w="1559" w:type="dxa"/>
          </w:tcPr>
          <w:p w:rsidR="001609FD" w:rsidRDefault="001609FD" w:rsidP="003A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9FD" w:rsidRPr="003A5E3C" w:rsidRDefault="001609FD" w:rsidP="003A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3C" w:rsidRPr="00E50046" w:rsidRDefault="003A5E3C" w:rsidP="00E50046">
      <w:pPr>
        <w:rPr>
          <w:lang w:val="en-US"/>
        </w:rPr>
      </w:pPr>
    </w:p>
    <w:sectPr w:rsidR="003A5E3C" w:rsidRPr="00E50046" w:rsidSect="0045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30"/>
    <w:multiLevelType w:val="hybridMultilevel"/>
    <w:tmpl w:val="E35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efaultTabStop w:val="708"/>
  <w:characterSpacingControl w:val="doNotCompress"/>
  <w:compat>
    <w:compatSetting w:name="compatibilityMode" w:uri="http://schemas.microsoft.com/office/word" w:val="12"/>
  </w:compat>
  <w:rsids>
    <w:rsidRoot w:val="003A5E3C"/>
    <w:rsid w:val="000B5DA9"/>
    <w:rsid w:val="000E0B89"/>
    <w:rsid w:val="001609FD"/>
    <w:rsid w:val="001F0187"/>
    <w:rsid w:val="0020766E"/>
    <w:rsid w:val="002268C7"/>
    <w:rsid w:val="003A5E3C"/>
    <w:rsid w:val="00450266"/>
    <w:rsid w:val="0049565D"/>
    <w:rsid w:val="004C0AFC"/>
    <w:rsid w:val="005075D2"/>
    <w:rsid w:val="0051612C"/>
    <w:rsid w:val="005B2EE0"/>
    <w:rsid w:val="00673D7A"/>
    <w:rsid w:val="006B6134"/>
    <w:rsid w:val="006D617B"/>
    <w:rsid w:val="00780162"/>
    <w:rsid w:val="007D044B"/>
    <w:rsid w:val="007F682B"/>
    <w:rsid w:val="00862914"/>
    <w:rsid w:val="008E2DDC"/>
    <w:rsid w:val="008F01FA"/>
    <w:rsid w:val="009159FA"/>
    <w:rsid w:val="009F40F3"/>
    <w:rsid w:val="00AC6183"/>
    <w:rsid w:val="00C12E73"/>
    <w:rsid w:val="00C15C15"/>
    <w:rsid w:val="00C8534D"/>
    <w:rsid w:val="00CC6745"/>
    <w:rsid w:val="00E50046"/>
    <w:rsid w:val="00EE17AA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a5">
    <w:name w:val="Emphasis"/>
    <w:basedOn w:val="a0"/>
    <w:uiPriority w:val="20"/>
    <w:qFormat/>
    <w:rsid w:val="00C12E73"/>
    <w:rPr>
      <w:i/>
      <w:iCs/>
    </w:rPr>
  </w:style>
  <w:style w:type="character" w:styleId="a6">
    <w:name w:val="Intense Emphasis"/>
    <w:basedOn w:val="a0"/>
    <w:uiPriority w:val="21"/>
    <w:qFormat/>
    <w:rsid w:val="00C12E7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0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F8A10E-FC70-4076-B277-613EA60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inf7</dc:creator>
  <cp:keywords/>
  <dc:description/>
  <cp:lastModifiedBy>TETRADUS</cp:lastModifiedBy>
  <cp:revision>2</cp:revision>
  <dcterms:created xsi:type="dcterms:W3CDTF">2013-06-19T18:49:00Z</dcterms:created>
  <dcterms:modified xsi:type="dcterms:W3CDTF">2013-06-19T18:49:00Z</dcterms:modified>
</cp:coreProperties>
</file>