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E5" w:rsidRPr="007B6E4E" w:rsidRDefault="00246F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B03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9B5416">
        <w:rPr>
          <w:rFonts w:ascii="Times New Roman" w:hAnsi="Times New Roman" w:cs="Times New Roman"/>
          <w:b/>
          <w:sz w:val="24"/>
          <w:szCs w:val="24"/>
        </w:rPr>
        <w:t>игр на развитие мелкой</w:t>
      </w:r>
      <w:r w:rsidR="00103B0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B5416">
        <w:rPr>
          <w:rFonts w:ascii="Times New Roman" w:hAnsi="Times New Roman" w:cs="Times New Roman"/>
          <w:b/>
          <w:sz w:val="24"/>
          <w:szCs w:val="24"/>
        </w:rPr>
        <w:t xml:space="preserve"> общей моторики</w:t>
      </w:r>
      <w:r w:rsidR="00250417">
        <w:rPr>
          <w:rFonts w:ascii="Times New Roman" w:hAnsi="Times New Roman" w:cs="Times New Roman"/>
          <w:b/>
          <w:sz w:val="24"/>
          <w:szCs w:val="24"/>
        </w:rPr>
        <w:t xml:space="preserve"> в качестве</w:t>
      </w:r>
      <w:r w:rsidR="00103B03">
        <w:rPr>
          <w:rFonts w:ascii="Times New Roman" w:hAnsi="Times New Roman" w:cs="Times New Roman"/>
          <w:b/>
          <w:sz w:val="24"/>
          <w:szCs w:val="24"/>
        </w:rPr>
        <w:t xml:space="preserve"> вспомогательной технолог</w:t>
      </w:r>
      <w:r w:rsidR="009B5416">
        <w:rPr>
          <w:rFonts w:ascii="Times New Roman" w:hAnsi="Times New Roman" w:cs="Times New Roman"/>
          <w:b/>
          <w:sz w:val="24"/>
          <w:szCs w:val="24"/>
        </w:rPr>
        <w:t xml:space="preserve">ии повышения речевой активности учащихся на </w:t>
      </w:r>
      <w:r w:rsidR="009B5416" w:rsidRPr="009B5416">
        <w:rPr>
          <w:rFonts w:ascii="Times New Roman" w:hAnsi="Times New Roman" w:cs="Times New Roman"/>
          <w:b/>
          <w:sz w:val="24"/>
          <w:szCs w:val="24"/>
        </w:rPr>
        <w:t>логопедических занятиях</w:t>
      </w:r>
      <w:r w:rsidR="009B5416">
        <w:rPr>
          <w:rFonts w:ascii="Times New Roman" w:hAnsi="Times New Roman" w:cs="Times New Roman"/>
          <w:b/>
          <w:sz w:val="24"/>
          <w:szCs w:val="24"/>
        </w:rPr>
        <w:t>.</w:t>
      </w:r>
    </w:p>
    <w:p w:rsidR="00947A69" w:rsidRDefault="00AB0BE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7A69">
        <w:rPr>
          <w:rFonts w:ascii="Times New Roman" w:hAnsi="Times New Roman" w:cs="Times New Roman"/>
          <w:sz w:val="24"/>
          <w:szCs w:val="24"/>
        </w:rPr>
        <w:t xml:space="preserve"> Ребенок не говорит. Ребенок говорит плохо. Ребенок пишет так, что не разобрать. В каждой семье по-разному относятся к этому явлению. Одних тревожит уже то, что малыш к году говорит лишь два-три слова. Другие спокойны, несмотря на то, что трехлетний ребенок не может составить простейшую фразу, владеет лишь небольшим  количеством обиходных слов. </w:t>
      </w:r>
    </w:p>
    <w:p w:rsidR="00947A69" w:rsidRDefault="00AB0BE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7A69">
        <w:rPr>
          <w:rFonts w:ascii="Times New Roman" w:hAnsi="Times New Roman" w:cs="Times New Roman"/>
          <w:sz w:val="24"/>
          <w:szCs w:val="24"/>
        </w:rPr>
        <w:t>Чаще всего задержка развития речи тяжело сказывается на общем развитии ребенка, не позволяет ему</w:t>
      </w:r>
      <w:r w:rsidR="007B6E4E">
        <w:rPr>
          <w:rFonts w:ascii="Times New Roman" w:hAnsi="Times New Roman" w:cs="Times New Roman"/>
          <w:sz w:val="24"/>
          <w:szCs w:val="24"/>
        </w:rPr>
        <w:t xml:space="preserve"> полноценно общаться и играть с ровесниками, затрудняет познание окружающего мира, отягощает эмоционально-психическое состояние ребенка. Однако если вовремя помочь ребенку, постоянно использовать все способы развития, активизации речи, эти серьезные проблемы можно решить.</w:t>
      </w:r>
    </w:p>
    <w:p w:rsidR="007B6E4E" w:rsidRDefault="00AB0BE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r w:rsidR="007B6E4E">
        <w:rPr>
          <w:rFonts w:ascii="Times New Roman" w:hAnsi="Times New Roman" w:cs="Times New Roman"/>
          <w:sz w:val="24"/>
          <w:szCs w:val="24"/>
        </w:rPr>
        <w:t>Заботиться о своевременном развитии речи ребенка необходимо с первых недель его жизни: развивать его слух, внимание, разговаривать, играть с ним, развивать его двигательные умения.</w:t>
      </w:r>
    </w:p>
    <w:p w:rsidR="00246F7B" w:rsidRDefault="00AB0BE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6E4E">
        <w:rPr>
          <w:rFonts w:ascii="Times New Roman" w:hAnsi="Times New Roman" w:cs="Times New Roman"/>
          <w:sz w:val="24"/>
          <w:szCs w:val="24"/>
        </w:rPr>
        <w:t xml:space="preserve">Чем выше двигательная активность, тем лучше развивается его речь. Взаимосвязь общей и речевой моторики изучена и подтверждена исследованиями  многих крупнейших ученых, таких, как И.П. Павлов, А.А. Леонтьев, А.Р. </w:t>
      </w:r>
      <w:proofErr w:type="spellStart"/>
      <w:r w:rsidR="007B6E4E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7B6E4E">
        <w:rPr>
          <w:rFonts w:ascii="Times New Roman" w:hAnsi="Times New Roman" w:cs="Times New Roman"/>
          <w:sz w:val="24"/>
          <w:szCs w:val="24"/>
        </w:rPr>
        <w:t>. Когда ребенок овладевает двигательными умениями и навыками, развивается координация</w:t>
      </w:r>
      <w:r w:rsidR="00246F7B">
        <w:rPr>
          <w:rFonts w:ascii="Times New Roman" w:hAnsi="Times New Roman" w:cs="Times New Roman"/>
          <w:sz w:val="24"/>
          <w:szCs w:val="24"/>
        </w:rPr>
        <w:t xml:space="preserve">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 движений артикуляторных органов: губ, языка, нижней челюсти и т.д.</w:t>
      </w:r>
    </w:p>
    <w:p w:rsidR="007B6E4E" w:rsidRDefault="00AB0BE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6F7B">
        <w:rPr>
          <w:rFonts w:ascii="Times New Roman" w:hAnsi="Times New Roman" w:cs="Times New Roman"/>
          <w:sz w:val="24"/>
          <w:szCs w:val="24"/>
        </w:rPr>
        <w:t xml:space="preserve"> Особенно тесно связано со становлением речи развитие тонких движений пальцев рук. Сначала 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 </w:t>
      </w:r>
    </w:p>
    <w:bookmarkEnd w:id="0"/>
    <w:p w:rsidR="003F5A82" w:rsidRDefault="003F5A82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Помимо стандартных пальчиковых гимнастик на логопедических занятиях я использую игры, расположенные в комнате коррекции психомоторного развития.</w:t>
      </w:r>
      <w:r w:rsidR="003D1AE6">
        <w:rPr>
          <w:rFonts w:ascii="Times New Roman" w:hAnsi="Times New Roman" w:cs="Times New Roman"/>
          <w:sz w:val="24"/>
          <w:szCs w:val="24"/>
        </w:rPr>
        <w:t xml:space="preserve"> Наиболее частое применение в развитии мелкой моторики, </w:t>
      </w:r>
      <w:proofErr w:type="gramStart"/>
      <w:r w:rsidR="003D1A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D1AE6">
        <w:rPr>
          <w:rFonts w:ascii="Times New Roman" w:hAnsi="Times New Roman" w:cs="Times New Roman"/>
          <w:sz w:val="24"/>
          <w:szCs w:val="24"/>
        </w:rPr>
        <w:t xml:space="preserve"> следовательно развитии и коррекции речевых навыков, нашли следующие игры:</w:t>
      </w:r>
    </w:p>
    <w:p w:rsidR="003F5A82" w:rsidRDefault="00AB0BE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0BE8" w:rsidRDefault="0080060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«Магнитный лабиринт» </w:t>
      </w:r>
    </w:p>
    <w:p w:rsidR="00800608" w:rsidRDefault="00800608" w:rsidP="0062687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способствует: развитию мелкой моторики, в том числе улучшению скоординированных действий правой и левой рук; укреплению 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письму, повышению скорости реакции, развитию самоконтроля, выдержки и настойчивости, формированию навыков коммуникации.</w:t>
      </w:r>
    </w:p>
    <w:p w:rsidR="00580948" w:rsidRDefault="0058094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948">
        <w:rPr>
          <w:rFonts w:ascii="Times New Roman" w:hAnsi="Times New Roman" w:cs="Times New Roman"/>
          <w:sz w:val="24"/>
          <w:szCs w:val="24"/>
        </w:rPr>
        <w:t>Варианты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игры:</w:t>
      </w:r>
    </w:p>
    <w:p w:rsidR="00580948" w:rsidRDefault="00580948" w:rsidP="006268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в центр – провести все шарики в центральную зону лабиринта с помощью одной ручки.</w:t>
      </w:r>
    </w:p>
    <w:p w:rsidR="00580948" w:rsidRDefault="00580948" w:rsidP="006268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левой – сделать то же самое левой рукой.</w:t>
      </w:r>
    </w:p>
    <w:p w:rsidR="00580948" w:rsidRDefault="00580948" w:rsidP="006268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свой домик – собрать все шарики в центральной зоне лабиринта и затем развести шарики разного цвета в противоположные стороны лабиринта, действуя одной ручкой.</w:t>
      </w:r>
    </w:p>
    <w:p w:rsidR="00580948" w:rsidRDefault="00580948" w:rsidP="006268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Двумя руками – работая двумя руками одновременно и используя две ручки, нужно вывести шарики разного цвета из центральной зоны в противоположные стороны лабиринта</w:t>
      </w:r>
    </w:p>
    <w:p w:rsidR="00580948" w:rsidRDefault="0058094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игры в паре:</w:t>
      </w:r>
    </w:p>
    <w:p w:rsidR="00580948" w:rsidRDefault="00580948" w:rsidP="0062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парной игре шарики делят между игроками по цвету. Каждый игрок берет ручку  своего цвета и проводит шарики того же цвета из стартовой зоны через лабиринт к финишу. Игроки работают одновременно.</w:t>
      </w:r>
    </w:p>
    <w:p w:rsidR="00580948" w:rsidRDefault="00580948" w:rsidP="006268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легкая дорога – провести все шесть шариков</w:t>
      </w:r>
      <w:r w:rsidR="00DA51F9">
        <w:rPr>
          <w:rFonts w:ascii="Times New Roman" w:hAnsi="Times New Roman" w:cs="Times New Roman"/>
          <w:sz w:val="24"/>
          <w:szCs w:val="24"/>
        </w:rPr>
        <w:t xml:space="preserve"> по внешнему пути в финишную зону, расположенную по диагонали </w:t>
      </w:r>
      <w:proofErr w:type="gramStart"/>
      <w:r w:rsidR="00DA51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A51F9">
        <w:rPr>
          <w:rFonts w:ascii="Times New Roman" w:hAnsi="Times New Roman" w:cs="Times New Roman"/>
          <w:sz w:val="24"/>
          <w:szCs w:val="24"/>
        </w:rPr>
        <w:t xml:space="preserve"> стартовой.</w:t>
      </w:r>
    </w:p>
    <w:p w:rsidR="00DA51F9" w:rsidRDefault="00DA51F9" w:rsidP="006268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Точный игрок – провести свои шарики в противоположную зону, обязательно пройдя через центр лабиринта.</w:t>
      </w:r>
    </w:p>
    <w:p w:rsidR="00DA51F9" w:rsidRDefault="00DA51F9" w:rsidP="0062687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 – парная игра с ограничением времени. За определенное время нужно провести все свои шарики от старта к финишу.</w:t>
      </w:r>
    </w:p>
    <w:p w:rsidR="00DA51F9" w:rsidRDefault="00DA51F9" w:rsidP="006268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Сенсино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51F9" w:rsidRDefault="00DA51F9" w:rsidP="006268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способствует развитию: тактильной чувствительности, тактильной памяти, навыков различения геометрических форм, устной речи и навыка звукового анализа, коммуникативных навыков.</w:t>
      </w:r>
    </w:p>
    <w:p w:rsidR="00DA51F9" w:rsidRDefault="008C779C" w:rsidP="006268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игры:</w:t>
      </w:r>
    </w:p>
    <w:p w:rsidR="008C779C" w:rsidRDefault="008C779C" w:rsidP="0062687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79C">
        <w:rPr>
          <w:rFonts w:ascii="Times New Roman" w:hAnsi="Times New Roman" w:cs="Times New Roman"/>
          <w:sz w:val="24"/>
          <w:szCs w:val="24"/>
        </w:rPr>
        <w:t>«Запомни последовательность» - три магнитные фишки устанавливаются на мольберте в верхних ячейках рулетки. Игрок с завязанными глазами ощупывает эти фишки, затем  возвращается к столу, где лежит немагнитный набор. Он должен выбрать такие же три фишки и выложить их в правильном порядке на столе. Постепенно количество запоминаемых фишек увеличивается.</w:t>
      </w:r>
    </w:p>
    <w:p w:rsidR="00626871" w:rsidRDefault="008C779C" w:rsidP="0062687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«Пойми меня» - игрок, стоящий у мольберта, достает по одной фишке из норки. Каждую фишку он описывает</w:t>
      </w:r>
      <w:r w:rsidR="003F5A82">
        <w:rPr>
          <w:rFonts w:ascii="Times New Roman" w:hAnsi="Times New Roman" w:cs="Times New Roman"/>
          <w:sz w:val="24"/>
          <w:szCs w:val="24"/>
        </w:rPr>
        <w:t xml:space="preserve"> вслух либо дает какие-то критерии, по которым можно определить эту фишку. Другой игрок должен угадать, о какой фишке идет речь, и выкладывать фишки по порядку перед собой на столе. В конце игры проверяется, совпал ли порядок фишек на столе и мольберте. </w:t>
      </w:r>
    </w:p>
    <w:p w:rsidR="00626871" w:rsidRDefault="00626871" w:rsidP="006268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Тактилото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26871" w:rsidRDefault="00626871" w:rsidP="006268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способствует развитию: стереогностического чувства, которое является синтезом тактильных ощущений и зрения; памяти, речи, концентрации внимания, мелкой моторики, коммуникативного взаимодействия.</w:t>
      </w:r>
    </w:p>
    <w:p w:rsidR="00626871" w:rsidRDefault="00626871" w:rsidP="006268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игры:</w:t>
      </w:r>
    </w:p>
    <w:p w:rsidR="008C779C" w:rsidRDefault="00626871" w:rsidP="006268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свою фигурку» - каждый из игроков получает по одной карте лото. После этого д</w:t>
      </w:r>
      <w:r w:rsidRPr="00626871">
        <w:rPr>
          <w:rFonts w:ascii="Times New Roman" w:hAnsi="Times New Roman" w:cs="Times New Roman"/>
          <w:sz w:val="24"/>
          <w:szCs w:val="24"/>
        </w:rPr>
        <w:t>ети внимательно рассматривают</w:t>
      </w:r>
      <w:r>
        <w:rPr>
          <w:rFonts w:ascii="Times New Roman" w:hAnsi="Times New Roman" w:cs="Times New Roman"/>
          <w:sz w:val="24"/>
          <w:szCs w:val="24"/>
        </w:rPr>
        <w:t xml:space="preserve"> изображенные там предметы, стараясь их запомнить. В ходе игры каждый участник по очереди опускает руку в мешок и старается найти там одну из фигурок, изображенных на его карте.</w:t>
      </w:r>
    </w:p>
    <w:p w:rsidR="00626871" w:rsidRPr="00626871" w:rsidRDefault="00626871" w:rsidP="006268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назову, а ты достанешь» - один ребенок дает другому задание найти какую-либо фигуру, при этом он старается </w:t>
      </w:r>
      <w:r w:rsidR="003D1AE6">
        <w:rPr>
          <w:rFonts w:ascii="Times New Roman" w:hAnsi="Times New Roman" w:cs="Times New Roman"/>
          <w:sz w:val="24"/>
          <w:szCs w:val="24"/>
        </w:rPr>
        <w:t xml:space="preserve"> описать эту фигурку так, чтобы партнер безошибочно мог отыскать ее в мешке.</w:t>
      </w:r>
    </w:p>
    <w:sectPr w:rsidR="00626871" w:rsidRPr="0062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4016"/>
    <w:multiLevelType w:val="hybridMultilevel"/>
    <w:tmpl w:val="98E07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C66FA2"/>
    <w:multiLevelType w:val="hybridMultilevel"/>
    <w:tmpl w:val="E280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6CA6"/>
    <w:multiLevelType w:val="hybridMultilevel"/>
    <w:tmpl w:val="C600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171D9"/>
    <w:multiLevelType w:val="hybridMultilevel"/>
    <w:tmpl w:val="E32C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90F2A"/>
    <w:multiLevelType w:val="hybridMultilevel"/>
    <w:tmpl w:val="FB5C8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A70388"/>
    <w:multiLevelType w:val="hybridMultilevel"/>
    <w:tmpl w:val="51F23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65"/>
    <w:rsid w:val="00103B03"/>
    <w:rsid w:val="00246F7B"/>
    <w:rsid w:val="00250417"/>
    <w:rsid w:val="003D1AE6"/>
    <w:rsid w:val="003F5A82"/>
    <w:rsid w:val="00580948"/>
    <w:rsid w:val="00626871"/>
    <w:rsid w:val="007B6E4E"/>
    <w:rsid w:val="00800608"/>
    <w:rsid w:val="008C779C"/>
    <w:rsid w:val="00947A69"/>
    <w:rsid w:val="009B5416"/>
    <w:rsid w:val="00AB0BE8"/>
    <w:rsid w:val="00D93A65"/>
    <w:rsid w:val="00D9794E"/>
    <w:rsid w:val="00DA51F9"/>
    <w:rsid w:val="00E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2013-12-16T17:09:00Z</dcterms:created>
  <dcterms:modified xsi:type="dcterms:W3CDTF">2013-12-16T19:26:00Z</dcterms:modified>
</cp:coreProperties>
</file>