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A3" w:rsidRDefault="00553FA3" w:rsidP="00553FA3">
      <w:pPr>
        <w:tabs>
          <w:tab w:val="left" w:pos="5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обучения учащихся 1 класса в период адаптации</w:t>
      </w:r>
    </w:p>
    <w:p w:rsidR="00553FA3" w:rsidRDefault="00553FA3" w:rsidP="00553FA3">
      <w:pPr>
        <w:tabs>
          <w:tab w:val="left" w:pos="5355"/>
        </w:tabs>
        <w:jc w:val="both"/>
        <w:rPr>
          <w:b/>
          <w:sz w:val="32"/>
          <w:szCs w:val="32"/>
        </w:rPr>
      </w:pPr>
    </w:p>
    <w:p w:rsidR="00553FA3" w:rsidRDefault="00553FA3" w:rsidP="00553FA3">
      <w:pPr>
        <w:tabs>
          <w:tab w:val="left" w:pos="5355"/>
        </w:tabs>
        <w:jc w:val="both"/>
      </w:pP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все более возрастает значение проблемы адаптации человека. Традиционно адаптацией называют приспособление человеческого организма к условиям существования. Школьная адаптация понимается как приспособление ребенка к новой системе социальных условий, новым отношениям, требованиям, видом деятельности, режиму жизнедеятельности. Ребенка, который вписывается в школьную систему требований, норм и социальных отношений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чаще всего и называют адаптированным. 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Адаптированный ребенок – это ребенок, приспособленный к полноценному развитию своего личностного, физического, интеллектуального и других потенциалов в данной ему новой педагогической среде. Поэтому, задачами адаптационного периода являются – помочь учащимся познакомиться друг с другом, учителями, с новой учебной ситуацией, со школой, со школьными правилами. 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признаками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являются: затруднения ребенка в учебе, агрессивное поведение по отношению к педагогам, одноклассникам и родителям, чрезмерная активность и подвижность, повышенная возбудимость, тревожность, неспособность к концентрации внимания и сосредоточенности.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адаптации первоклассников к школьной жизни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год обучения особенно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Наблюдения показали, что социально-психологическая адаптация первоклассников может происходить по-разному. Значительная часть детей (50-60 %) адаптируются в течение первых двух – трех месяцев обучения. Это проявляется в том, что ребенок привыкает к коллективу, ближе узнает своих  одноклассников, приобретает друзей. У детей, благополучно прошедших адаптацию, преобладает хорошее настроение, активное отношение к учебе, желание посещать школу, добросовестно и без видимого напряжения выполнять требования учителя. 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детям (примерно 30%) требуется больше времени для новой школьной жизни. Они могут до конца первого полугодия предпочитать игровую деятельность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>, не сразу выполняют требования учителей, часто выясняют отношения со сверстниками неадекватными методами (дерутся, капризничают, жалуются, плачут). У этих детей встречаются трудности и в усвоении учебных программ.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в каждом классе есть примерно 14% детей, у которых к значительным трудностям учебной работы прибавляются трудности болезненной и длительной (до одного года) адаптации.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того, как пройдет адаптация на первом году обучения, во многом зависит работоспособность и успеваемость в последующие годы. 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из этих задач связано непосредственно с предшествующим опытом ребенка.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Отчетливые изменения в период поступления ребенка в школу проявляются в поведении. Положительный эффект приспособления к школе сказывается в достижении относительного соответствия поведения требованиям новой среды и обеспечивается психологической готовностью к выполнению стоящих перед ребенком задач.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Психологами доказано, что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</w:p>
    <w:p w:rsidR="00553FA3" w:rsidRDefault="00553FA3" w:rsidP="00553FA3">
      <w:pPr>
        <w:tabs>
          <w:tab w:val="left" w:pos="535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Опыт первых двух месяцев обучения  показал, что наши первоклассники плавно и безболезненно адаптируются в условиях новой образовательной среды. Нами поставлена задача укрепления здоровья детей, развитие их физического, нравственного и интеллектуального потенциала. Время, проведенное в школе, дает ребенку положительный опыт общения, позволяет проявить себя активной, творческой личностью, расширяет его представления об окружающем мире. Дети оживленно общаются с педагогами и друг с другом. В классе сложились доброжелательные взаимоотношения, что является одним из условий формирования здоровье сберегающей образовательной среды. Дети охотно включаются в самостоятельный поиск новой информации, учатся рассуждать, ставить перед собой учебные задачи, делать выводы, обосновывать свое мнение. В своих ответах учащиеся употребляют такие выражения, как «Я думаю…», «Я считаю, что не прав, потому что…», «Я согласен с…, потому что», «Хочу уточнить ответ…».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Главная роль учителя на уроке – организатор учебного процесса, организовать его нужно так, чтобы ученик на уроке делал все сам: сам ставил цель, планировал работу, выполнял ее и оценивал себя. В соответствии с </w:t>
      </w:r>
      <w:proofErr w:type="spellStart"/>
      <w:r>
        <w:rPr>
          <w:sz w:val="28"/>
          <w:szCs w:val="28"/>
        </w:rPr>
        <w:t>деятельностным</w:t>
      </w:r>
      <w:proofErr w:type="spellEnd"/>
      <w:r>
        <w:rPr>
          <w:sz w:val="28"/>
          <w:szCs w:val="28"/>
        </w:rPr>
        <w:t xml:space="preserve"> подходом процесс усвоения начинается не с предъявления ученику образца, готовых сведений, а с создания такой учебной ситуации, которая вызвала бы у детей потребность, желание узнать эти сведения и </w:t>
      </w:r>
      <w:proofErr w:type="gramStart"/>
      <w:r>
        <w:rPr>
          <w:sz w:val="28"/>
          <w:szCs w:val="28"/>
        </w:rPr>
        <w:t>научиться ими пользоваться</w:t>
      </w:r>
      <w:proofErr w:type="gramEnd"/>
      <w:r>
        <w:rPr>
          <w:sz w:val="28"/>
          <w:szCs w:val="28"/>
        </w:rPr>
        <w:t xml:space="preserve">. Учебный процесс ведется с учетом здоровье сберегающих технологий: физкультминутки провожу, учитывая специфику предмета, с элементами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>. Кроме того, определяю и фиксирую психологический климат на уроке, провожу эмоциональную разрядку.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 этот период обучающиеся овладели такими учебными действиями как наблюдение за объектом окружающего мира; сравнение предметов по отдельным признакам; умение работать с учебником, понимать иллюстрации, таблицы, схемы. Строят простое речевое высказывание в устной форме, понимают смысл простого текста, умеют задавать вопросы.    Все учащиеся понимают учебный материал, усваивают основное содержание программы, проявляют интерес к самостоятельной работе, всегда готовятся ко всем предметам, общественные поручения выполняют охотно и добросовестно.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ведется по следующим направлениям: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Спортивно-оздоровительное представлено кружком «</w:t>
      </w:r>
      <w:proofErr w:type="spellStart"/>
      <w:r>
        <w:rPr>
          <w:sz w:val="28"/>
          <w:szCs w:val="28"/>
        </w:rPr>
        <w:t>Здоровейка</w:t>
      </w:r>
      <w:proofErr w:type="spellEnd"/>
      <w:r>
        <w:rPr>
          <w:sz w:val="28"/>
          <w:szCs w:val="28"/>
        </w:rPr>
        <w:t>», целью которого является укрепление здоровья, развитие двигательных способностей обучающихся.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Научно-познавательное</w:t>
      </w:r>
      <w:proofErr w:type="gramEnd"/>
      <w:r>
        <w:rPr>
          <w:sz w:val="28"/>
          <w:szCs w:val="28"/>
        </w:rPr>
        <w:t xml:space="preserve"> (проектная деятельность) – «Я – исследователь». Цель: знакомство обучающихся с особенностями первых научных исследований.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представлено кружком «Палитра». Цель: развивать у детей интерес к изобразительной деятельности.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хочу перечислить факторы, обуславливающие высокий уровень адаптации: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</w:p>
    <w:p w:rsidR="00553FA3" w:rsidRDefault="00553FA3" w:rsidP="00553FA3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Полная семья</w:t>
      </w:r>
    </w:p>
    <w:p w:rsidR="00553FA3" w:rsidRDefault="00553FA3" w:rsidP="00553FA3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образования родителей</w:t>
      </w:r>
    </w:p>
    <w:p w:rsidR="00553FA3" w:rsidRDefault="00553FA3" w:rsidP="00553FA3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Правильные методы воспитания в семье </w:t>
      </w:r>
    </w:p>
    <w:p w:rsidR="00553FA3" w:rsidRDefault="00553FA3" w:rsidP="00553FA3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конфликтной ситуации в семье</w:t>
      </w:r>
    </w:p>
    <w:p w:rsidR="00553FA3" w:rsidRDefault="00553FA3" w:rsidP="00553FA3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стиль отношения к детям учителя первого класса</w:t>
      </w:r>
    </w:p>
    <w:p w:rsidR="00553FA3" w:rsidRDefault="00553FA3" w:rsidP="00553FA3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Адекватное осознание своего положения в группе сверстников</w:t>
      </w:r>
    </w:p>
    <w:p w:rsidR="00553FA3" w:rsidRDefault="00553FA3" w:rsidP="00553FA3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Очень важно, чтобы с первых дней пребывания в школе, ребенок чувствовал себя комфортно. От этого будет зависеть успешность его обучения и общения в школе.</w:t>
      </w:r>
    </w:p>
    <w:p w:rsidR="00553FA3" w:rsidRDefault="00553FA3" w:rsidP="00553FA3">
      <w:pPr>
        <w:tabs>
          <w:tab w:val="left" w:pos="5355"/>
        </w:tabs>
        <w:ind w:left="-567"/>
        <w:jc w:val="both"/>
        <w:rPr>
          <w:sz w:val="28"/>
          <w:szCs w:val="28"/>
        </w:rPr>
      </w:pPr>
    </w:p>
    <w:p w:rsidR="00553FA3" w:rsidRDefault="00553FA3" w:rsidP="00553FA3">
      <w:pPr>
        <w:tabs>
          <w:tab w:val="left" w:pos="5355"/>
        </w:tabs>
        <w:jc w:val="both"/>
      </w:pPr>
    </w:p>
    <w:p w:rsidR="00553FA3" w:rsidRDefault="00553FA3" w:rsidP="00553FA3">
      <w:pPr>
        <w:tabs>
          <w:tab w:val="left" w:pos="5355"/>
        </w:tabs>
        <w:jc w:val="both"/>
      </w:pPr>
    </w:p>
    <w:p w:rsidR="00553FA3" w:rsidRDefault="00553FA3" w:rsidP="00553FA3">
      <w:pPr>
        <w:ind w:right="-1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53FA3" w:rsidRDefault="00553FA3" w:rsidP="00553FA3">
      <w:pPr>
        <w:ind w:right="-1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C7A9A" w:rsidRDefault="006C7A9A"/>
    <w:sectPr w:rsidR="006C7A9A" w:rsidSect="006C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3698"/>
    <w:multiLevelType w:val="hybridMultilevel"/>
    <w:tmpl w:val="3158834A"/>
    <w:lvl w:ilvl="0" w:tplc="B79213F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FA3"/>
    <w:rsid w:val="00553FA3"/>
    <w:rsid w:val="006C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1148</Words>
  <Characters>6544</Characters>
  <Application>Microsoft Office Word</Application>
  <DocSecurity>0</DocSecurity>
  <Lines>54</Lines>
  <Paragraphs>15</Paragraphs>
  <ScaleCrop>false</ScaleCrop>
  <Company>Grizli777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2014-10-01T16:43:00Z</dcterms:created>
  <dcterms:modified xsi:type="dcterms:W3CDTF">2014-10-01T16:49:00Z</dcterms:modified>
</cp:coreProperties>
</file>