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E8" w:rsidRDefault="00D57CE8">
      <w:r>
        <w:rPr>
          <w:noProof/>
          <w:lang w:eastAsia="ru-RU"/>
        </w:rPr>
        <w:drawing>
          <wp:inline distT="0" distB="0" distL="0" distR="0">
            <wp:extent cx="5276850" cy="1190625"/>
            <wp:effectExtent l="0" t="0" r="0" b="0"/>
            <wp:docPr id="1" name="Рисунок 1" descr="Система учебников Школ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учебников Школа Росс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6" w:history="1">
        <w:r w:rsidRPr="00684ACF">
          <w:rPr>
            <w:rStyle w:val="a5"/>
          </w:rPr>
          <w:t>http://school-russia.prosv.ru/info.aspx?ob_no=25649</w:t>
        </w:r>
      </w:hyperlink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D57CE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Примерный учебный план для образовательных учреждений, реализующих основную образовательную программу с УМК «Школа России»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Учебный план образовательного учреждения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разрабатывается на основе:</w:t>
      </w:r>
    </w:p>
    <w:p w:rsidR="00D57CE8" w:rsidRPr="00D57CE8" w:rsidRDefault="00D57CE8" w:rsidP="00D57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нормативно-правовых документов федерального уровня:</w:t>
      </w:r>
    </w:p>
    <w:p w:rsidR="00D57CE8" w:rsidRPr="00D57CE8" w:rsidRDefault="00D57CE8" w:rsidP="00D57C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Закон «Об образовании» (ст. 9, 13, 14, 15, 32);</w:t>
      </w:r>
    </w:p>
    <w:p w:rsidR="00D57CE8" w:rsidRPr="00D57CE8" w:rsidRDefault="00D57CE8" w:rsidP="00D57C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D57CE8" w:rsidRPr="00D57CE8" w:rsidRDefault="00D57CE8" w:rsidP="00D57C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СанПиН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2.4.2.1178-02 «Гигиенические требования к режиму учебно-воспитательного процесса» (Приказ Минздрава от 28.11.2002);  раздел 2.9.;</w:t>
      </w:r>
    </w:p>
    <w:p w:rsidR="00D57CE8" w:rsidRPr="00D57CE8" w:rsidRDefault="00D57CE8" w:rsidP="00D57C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Федеральный государственный стандарт начального общего образования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(Приказ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МОиН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№ 363 от 06 октября 2009  зарегистрирован Минюст № 17785 от 22 .12. 2009);</w:t>
      </w:r>
    </w:p>
    <w:p w:rsidR="00D57CE8" w:rsidRPr="00D57CE8" w:rsidRDefault="00D57CE8" w:rsidP="00D57C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МОиН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РФ № 822 от 23.12.2009  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2010-2011 год»</w:t>
      </w:r>
    </w:p>
    <w:p w:rsidR="00D57CE8" w:rsidRPr="00D57CE8" w:rsidRDefault="00D57CE8" w:rsidP="00D57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нормативных документов Министерства образования и науки:</w:t>
      </w:r>
    </w:p>
    <w:p w:rsidR="00D57CE8" w:rsidRPr="00D57CE8" w:rsidRDefault="00D57CE8" w:rsidP="00D57CE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D57CE8" w:rsidRPr="00D57CE8" w:rsidRDefault="00D57CE8" w:rsidP="00D57CE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 организации обучения  в первом классе четырехлетней начальной школы               (Письмо МО РФ № 202/11-13 от 25.09.2000);</w:t>
      </w:r>
    </w:p>
    <w:p w:rsidR="00D57CE8" w:rsidRPr="00D57CE8" w:rsidRDefault="00D57CE8" w:rsidP="00D57CE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D57CE8" w:rsidRPr="00D57CE8" w:rsidRDefault="00D57CE8" w:rsidP="00D57CE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D57CE8" w:rsidRPr="00D57CE8" w:rsidRDefault="00D57CE8" w:rsidP="00D57CE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безотметочного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обучения (Письмо МО РФ № 13-51-120/13 от 03.06.2003);</w:t>
      </w:r>
    </w:p>
    <w:p w:rsidR="00D57CE8" w:rsidRPr="00D57CE8" w:rsidRDefault="00D57CE8" w:rsidP="00D57CE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Рекомендации по использованию компьютеров в начальной школе. (Письмо  МО РФ и НИИ гигиены и охраны здоровья детей и подростков РАМ № 199/13 от 28.03.2002);</w:t>
      </w:r>
    </w:p>
    <w:p w:rsidR="00D57CE8" w:rsidRPr="00D57CE8" w:rsidRDefault="00D57CE8" w:rsidP="00D57CE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 введении иностранного языка во 2-х классах начальной школы (Приложение к письму МО РФ № 957/13-13 от 17.2.2001)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Примерный учебный план определяет: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D57CE8" w:rsidRPr="00D57CE8" w:rsidRDefault="00D57CE8" w:rsidP="00D57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структуру обязательных предметных областей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D57CE8" w:rsidRPr="00D57CE8" w:rsidRDefault="00D57CE8" w:rsidP="00D57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перечень направлений внеурочной деятельности по классам (годам обучения);</w:t>
      </w:r>
    </w:p>
    <w:p w:rsidR="00D57CE8" w:rsidRPr="00D57CE8" w:rsidRDefault="00D57CE8" w:rsidP="00D57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учебное время, отводимое на изучение предметов по классам (годам) обучения.</w:t>
      </w:r>
    </w:p>
    <w:p w:rsidR="00D57CE8" w:rsidRPr="00D57CE8" w:rsidRDefault="00D57CE8" w:rsidP="00D57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общий объём нагрузки и максимальный объём аудиторной нагрузки </w:t>
      </w: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обучающихся</w:t>
      </w:r>
      <w:proofErr w:type="gram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Структура обязательных предметных областей,</w:t>
      </w:r>
      <w:r w:rsidRPr="00D57CE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реализуемых Учебным планом образовательного учреждения</w:t>
      </w: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2850"/>
        <w:gridCol w:w="2970"/>
        <w:gridCol w:w="2985"/>
      </w:tblGrid>
      <w:tr w:rsidR="00D57CE8" w:rsidRPr="00D57CE8" w:rsidTr="00D57CE8">
        <w:trPr>
          <w:tblCellSpacing w:w="0" w:type="dxa"/>
          <w:jc w:val="center"/>
        </w:trPr>
        <w:tc>
          <w:tcPr>
            <w:tcW w:w="58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59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обязательная (инвариантная)  часть</w:t>
            </w:r>
          </w:p>
        </w:tc>
        <w:tc>
          <w:tcPr>
            <w:tcW w:w="2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часть, формируемая участниками образовательного процесса использованием УМК «Перспектива»;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обучение грамоте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русский язык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литературное чтение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иностранный язык</w:t>
            </w:r>
          </w:p>
        </w:tc>
        <w:tc>
          <w:tcPr>
            <w:tcW w:w="2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риторика;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чтение и работа с информацией;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математика</w:t>
            </w:r>
          </w:p>
        </w:tc>
        <w:tc>
          <w:tcPr>
            <w:tcW w:w="2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Математика и информатика;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основы  логики и  комбинаторики;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Мир деятельности;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- Математика и 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конструирование;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 и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окружающий мир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ОБЖ;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Мир вокруг нас;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чтение и работа с информацией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Основы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духовно-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нравственной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культуры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народов России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основы духовно-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нравственной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культуры народов России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мировая художественная культура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изобразительное искусство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музыка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Мировая художественная культура;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- чтение и работа с информацией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технология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проектная деятельность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физическая культура</w:t>
            </w:r>
          </w:p>
        </w:tc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определении структуры примерного учебного плана учитывалось, что особую роль в образовании  младших школьников играют интегративные курсы: окружающий мир (естествознание и обществознание), математика и информатика, обучение грамоте, курсы, обеспечивающие успешную социализацию обучающихся (риторика, ОБЖ, проектная деятельность, мир деятельности и  пр.).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учебных занятий за 4 учебных года не может составлять менее 2904 часов и более 3210 часов.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целях обеспечения индивидуальных потребностей обучающихся примерный учебный план (часть, формируемая участниками образовательного процесса) предусматривает время:</w:t>
      </w:r>
    </w:p>
    <w:p w:rsidR="00D57CE8" w:rsidRPr="00D57CE8" w:rsidRDefault="00D57CE8" w:rsidP="00D57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увеличение учебных часов, отводимых на изучение отдельных обязательных учебных предметов;</w:t>
      </w:r>
    </w:p>
    <w:p w:rsidR="00D57CE8" w:rsidRPr="00D57CE8" w:rsidRDefault="00D57CE8" w:rsidP="00D57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введение учебных курсов, обеспечивающих различные интересы обучающихся, в том числе этнокультурные;</w:t>
      </w:r>
      <w:proofErr w:type="gramEnd"/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учащихся (в соответствии с санитарно-гигиеническими требованиями).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Часть, формируемая участниками образовательного процесса, включает в себя также  внеурочную деятельность.</w:t>
      </w:r>
    </w:p>
    <w:p w:rsidR="00D57CE8" w:rsidRPr="00D57CE8" w:rsidRDefault="00D57CE8" w:rsidP="00D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Внеурочная деятельность, осуществляемая во второй половине дня,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общеинтеллектуальное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, общекультурное, спортивно-оздоровительное)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Время, отводимое на внеурочную деятельность, составляет до 1350 часов.</w:t>
      </w:r>
      <w:proofErr w:type="gramEnd"/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Данные  занятия проводятся по выбору обучающихся и их семей.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Далее представлен вариант учебного плана для общеобразовательных учреждений, в которых обучение ведется на русском языке, реализующих ОП «Перспектива».</w:t>
      </w:r>
    </w:p>
    <w:p w:rsidR="00D57CE8" w:rsidRPr="00D57CE8" w:rsidRDefault="00D57CE8" w:rsidP="00D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Образовательное учреждение самостоятельно определяет режим работы (5-дневная или 6-дневная учебная неделя). Первые классы работают в режиме 5-дневной учебной недели. При этом предельно допустимая аудиторная учебная нагрузка не должна превышать максимальную учебную нагрузку, определенную действующими в настоящее время Санитарно-эпидемиологическими  правилами  и  нормативами  (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п.2.4.2. № 1178-02) – “Гигиенические  требования  к условиям  обучения  в  общеобразовательных  учреждениях”,  зарегистрированными в Минюсте России 5 декабря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2002 г., регистрационный номер 3997. Продолжительность учебного года на ступени начального общего образования, продолжительность каникул и продолжительность урока устанавливается образовательным учреждением также в соответствии действующими Санитарно-эпидемиологическими  правилами  и  нормативами.</w:t>
      </w:r>
    </w:p>
    <w:p w:rsidR="00A10163" w:rsidRDefault="00D57CE8" w:rsidP="00D57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A10163" w:rsidRDefault="00A10163" w:rsidP="00D57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A10163" w:rsidRDefault="00A10163" w:rsidP="00D57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A10163" w:rsidRDefault="00A10163" w:rsidP="00D57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Базисный учебный план образовательного учреждения,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gramStart"/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реализуемого</w:t>
      </w:r>
      <w:proofErr w:type="gramEnd"/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 УМК «Школа России»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(в программах ОУ пишется просто «учебный план».</w:t>
      </w:r>
      <w:proofErr w:type="gram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Базисный план – это основание для составление учебного  плана ОУ)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1377"/>
        <w:gridCol w:w="1346"/>
        <w:gridCol w:w="1345"/>
        <w:gridCol w:w="1357"/>
        <w:gridCol w:w="1199"/>
      </w:tblGrid>
      <w:tr w:rsidR="00D57CE8" w:rsidRPr="00D57CE8" w:rsidTr="00D57CE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Базисный образовательный план общеобразовательных учреждений РФ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Вариант № 2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A1016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Духовная культура народов России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Искусство (музыка, </w:t>
            </w:r>
            <w:proofErr w:type="gramStart"/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Школьный  компонент (6-дневная неделя)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Школьный  компонент (5-дневная неделя)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 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bottom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Внеучебная</w:t>
            </w:r>
            <w:proofErr w:type="spellEnd"/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работа (кружки, секции, проектная деятельность и др.)*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Всего к оплате (5-дневная учебная неделя)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D57CE8" w:rsidRPr="00D57CE8" w:rsidTr="00D57CE8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Всего к оплате (6-дневная учебная неделя)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57CE8" w:rsidRPr="00D57CE8" w:rsidRDefault="00D57CE8" w:rsidP="00D57C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57C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</w:tbl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БУП (базисный учебный  план) состоит из двух частей: </w:t>
      </w: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инвариантной</w:t>
      </w:r>
      <w:proofErr w:type="gram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вариативной. 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Инвариантная часть содержит следующие предметы БУП: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русский язык,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литературное чтение,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иностранный язык,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математика,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окружающий мир,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духовно-нравственная  культура народов России,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искусство,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технология,</w:t>
      </w:r>
    </w:p>
    <w:p w:rsidR="00D57CE8" w:rsidRPr="00D57CE8" w:rsidRDefault="00D57CE8" w:rsidP="00D57C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физкультура. 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Примечание.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случае</w:t>
      </w: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proofErr w:type="gram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если образовательное учреждение не имеет возможности обучения иностранному языку со  второго класса, эти часы можно распределить на русский язык и математику по 1 часу соответственно. В соответствии с возможностями и условиями ОУ могут быть представлены и другие варианты.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Перечень учебников и учебных пособий, обеспечивающих реализацию учебного плана для образовательных учреждений, работающих по основной образовательной программе «Школа России»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«Русский язык»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авт.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Канакина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В.П., Горецкий В.Г.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«Литературное чтение»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авт. Климанова Л.Ф. и др.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«Математика»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авт. Моро М.И. и др.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«Информатика»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авт. Семёнов А.Л.,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Рудченко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Т.А.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«Окружающий мир»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авт. Плешаков А.А.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«Технология»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авт.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Роговцева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Н.И. и др.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«Музыка»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авт. Критская Е.Д. и др.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«Изобразительное искусство»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под ред.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Неменского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Б.М. 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«Физическая культура»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авт. Лях В.И.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«Духовно-нравственная  культура народов  России»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«Английский язык»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авт.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Кузовлев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В.П. и др.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«Английский язык»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(расширенное содержание обучения иностранному языку)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авт.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Верещагина  И.Н., Бондаренко К.А.,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Притыкина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Т.А.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«Немецкий язык»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авт.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Бим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И.Л. и др.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«Французский язык»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авт.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Кулигина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А.С. и др.</w:t>
      </w:r>
    </w:p>
    <w:p w:rsidR="00D57CE8" w:rsidRPr="00D57CE8" w:rsidRDefault="00D57CE8" w:rsidP="00D57C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Завершенная предметная линия учебников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«Испанский язык»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авт.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Воинова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А.А. и др.</w:t>
      </w:r>
    </w:p>
    <w:p w:rsidR="00D57CE8" w:rsidRPr="00D57CE8" w:rsidRDefault="00D57CE8" w:rsidP="00D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 Часть учебного плана, формируемая участниками образовательного процесса.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Перечень возможных направлений внеурочной деятельности  с использованием УМК «Школа России»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(и как дополнение - УМК «Перспектива»)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Математика</w:t>
      </w:r>
    </w:p>
    <w:p w:rsidR="00D57CE8" w:rsidRPr="00D57CE8" w:rsidRDefault="00D57CE8" w:rsidP="00D57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Волкова С.И., Пчелкина О.Л.  Математика и конструирование (1-4 классы).</w:t>
      </w:r>
    </w:p>
    <w:p w:rsidR="00D57CE8" w:rsidRPr="00D57CE8" w:rsidRDefault="00D57CE8" w:rsidP="00D57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Моро М.И., Волкова С.И.  Для тех, кто любит математику (1-4 классы).</w:t>
      </w:r>
    </w:p>
    <w:p w:rsidR="00D57CE8" w:rsidRPr="00D57CE8" w:rsidRDefault="00D57CE8" w:rsidP="00D57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Петерсон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Л.Г. Мир деятельности.</w:t>
      </w:r>
    </w:p>
    <w:p w:rsidR="00D57CE8" w:rsidRPr="00D57CE8" w:rsidRDefault="00D57CE8" w:rsidP="00D57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Останина Е.Е.Секреты великого комбинатора: комбинаторика для детей.</w:t>
      </w:r>
    </w:p>
    <w:p w:rsidR="00D57CE8" w:rsidRPr="00D57CE8" w:rsidRDefault="00D57CE8" w:rsidP="00D57C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Калинина М.И.,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Бельтюкова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Г.В., Ивашова О.А и др. Открываю математику: Учебное пособие для 4 класса.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Информатика</w:t>
      </w:r>
    </w:p>
    <w:p w:rsidR="00D57CE8" w:rsidRPr="00D57CE8" w:rsidRDefault="00D57CE8" w:rsidP="00D57C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А.Л. Семенов, М.И.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Посицельская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Математика и  информатика.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Риторика</w:t>
      </w:r>
    </w:p>
    <w:p w:rsidR="00D57CE8" w:rsidRPr="00D57CE8" w:rsidRDefault="00D57CE8" w:rsidP="00D57C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Л.Ф. Климанова, Т.Ю.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Коти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  «Волшебная сила слова». 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Проектная деятельность*</w:t>
      </w:r>
    </w:p>
    <w:p w:rsidR="00D57CE8" w:rsidRPr="00D57CE8" w:rsidRDefault="00D57CE8" w:rsidP="00D57C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 основе учебников «Технология». 1- 4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(Н.И.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Роговцева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др.);</w:t>
      </w:r>
    </w:p>
    <w:p w:rsidR="00D57CE8" w:rsidRPr="00D57CE8" w:rsidRDefault="00D57CE8" w:rsidP="00D57C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 основе учебников «Литературное чтение» 1- 4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(Л.Ф. Климанова и др.);</w:t>
      </w:r>
    </w:p>
    <w:p w:rsidR="00D57CE8" w:rsidRPr="00D57CE8" w:rsidRDefault="00D57CE8" w:rsidP="00D57C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 основе учебников «Русский язык» 1- 4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(В.П.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Канакина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D57CE8" w:rsidRPr="00D57CE8" w:rsidRDefault="00D57CE8" w:rsidP="00D57C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 основе учебников «Математика» 1- 4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  (Моро М.И и др.)</w:t>
      </w:r>
    </w:p>
    <w:p w:rsidR="00D57CE8" w:rsidRPr="00D57CE8" w:rsidRDefault="00D57CE8" w:rsidP="00D57C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 основе учебников «Окружающий мир» 1- 4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  (Плешаков А.А..)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Мировая художественная культура</w:t>
      </w:r>
    </w:p>
    <w:p w:rsidR="00D57CE8" w:rsidRPr="00D57CE8" w:rsidRDefault="00D57CE8" w:rsidP="00D57C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на основе учебников «Изобразительное искусство» (Б.Я.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Неменский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др.);</w:t>
      </w:r>
    </w:p>
    <w:p w:rsidR="00D57CE8" w:rsidRPr="00D57CE8" w:rsidRDefault="00D57CE8" w:rsidP="00D57C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основе учебных пособий по духовно-нравственному развитию и воспитанию учащихся.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Театр</w:t>
      </w:r>
    </w:p>
    <w:p w:rsidR="00D57CE8" w:rsidRPr="00D57CE8" w:rsidRDefault="00D57CE8" w:rsidP="00D57C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основе учебников «Литературное чтение» (Л.Ф. Климанова и др.; УМК «Перспектива»)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Чтение и работа с информацией</w:t>
      </w:r>
    </w:p>
    <w:p w:rsidR="00D57CE8" w:rsidRPr="00D57CE8" w:rsidRDefault="00D57CE8" w:rsidP="00D57C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основе учебников «Литературное чтение» (Л.Ф. Климанова и др.);</w:t>
      </w:r>
    </w:p>
    <w:p w:rsidR="00D57CE8" w:rsidRPr="00D57CE8" w:rsidRDefault="00D57CE8" w:rsidP="00D57C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основе учебников «Окружающий мир» (А.А. Плешаков  и др.; УМК «Перспектива»);</w:t>
      </w:r>
    </w:p>
    <w:p w:rsidR="00D57CE8" w:rsidRPr="00D57CE8" w:rsidRDefault="00D57CE8" w:rsidP="00D57C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основе учебников по иностранному языку (Быкова Н.И. и др.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«Английский язык»;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Бим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И.Л. и др.  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«Немецкий язык»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Кулигина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А.С. и др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 «Французский язык»;    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Воинова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А.А. и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др</w:t>
      </w:r>
      <w:proofErr w:type="spellEnd"/>
      <w:proofErr w:type="gramStart"/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.</w:t>
      </w:r>
      <w:proofErr w:type="gramEnd"/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«Испанский язык»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D57CE8" w:rsidRPr="00D57CE8" w:rsidRDefault="00D57CE8" w:rsidP="00D57C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на основе учебников «Технология» (Н.И.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Роговцева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др.);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Мир вокруг нас</w:t>
      </w:r>
    </w:p>
    <w:p w:rsidR="00D57CE8" w:rsidRPr="00D57CE8" w:rsidRDefault="00D57CE8" w:rsidP="00D57C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основе учебников и пособий по окружающему миру</w:t>
      </w:r>
      <w:r w:rsidRPr="00A101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(Плешаков А.А.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Зеленые страницы.</w:t>
      </w:r>
      <w:proofErr w:type="gram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Книга для учащихся начальных классов (Зеленый дом); Плешаков А.А., Румянцев А. А.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Великан на поляне, или первые уроки экологической этики. Пособие для учащихся общеобразовательных учреждений (Зелёный дом); Плешаков А. А.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От земли до неба. Атлас-определитель. Пособие для учащихся общеобразовательных учреждений. (Зеленый дом).  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  четвертой четверти 4 класса (2 часа в неделю)  и в первой четверти 5 класса  (2 часа в неделю) педагог (классный руководитель)  реализует комплексный учебный курс «Основы религиозных культур и светской этики».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Данный курс  включает 4  </w:t>
      </w: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содержательных</w:t>
      </w:r>
      <w:proofErr w:type="gram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модуля: </w:t>
      </w:r>
    </w:p>
    <w:p w:rsidR="00D57CE8" w:rsidRPr="00D57CE8" w:rsidRDefault="00D57CE8" w:rsidP="00D57C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«Основы православной культуры»,</w:t>
      </w:r>
    </w:p>
    <w:p w:rsidR="00D57CE8" w:rsidRPr="00D57CE8" w:rsidRDefault="00D57CE8" w:rsidP="00D57C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«Основы исламской культуры»,</w:t>
      </w:r>
    </w:p>
    <w:p w:rsidR="00D57CE8" w:rsidRPr="00D57CE8" w:rsidRDefault="00D57CE8" w:rsidP="00D57C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«Основы буддийской культуры»,</w:t>
      </w:r>
    </w:p>
    <w:p w:rsidR="00D57CE8" w:rsidRPr="00D57CE8" w:rsidRDefault="00D57CE8" w:rsidP="00D57C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«Основы иудейской культуры»,</w:t>
      </w:r>
    </w:p>
    <w:p w:rsidR="00D57CE8" w:rsidRPr="00D57CE8" w:rsidRDefault="00D57CE8" w:rsidP="00D57C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«Основы светской этики»;</w:t>
      </w:r>
    </w:p>
    <w:p w:rsidR="00D57CE8" w:rsidRPr="00D57CE8" w:rsidRDefault="00D57CE8" w:rsidP="00D57C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«Основы мировых религиозных культур».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Право выбора модуля принадлежит учащимся совместно с родителями или их законными представителями.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Поддержка  данного курса осуществляется на основе представленной 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программы Духовно-нравственного развития и воспитания. Но реализация данной программы возможна и средствами изучаемых предметов в начальной школе.</w:t>
      </w:r>
      <w:r w:rsidRPr="00A1016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На организацию «внеурочной деятельности» отводится в рамках БУП 10 часов в неделю.  Каждое образовательное учреждение предоставляет учащимся право выбора спектра занятий, направленных на развитие ученика начальной школы.  Часы, отводимые на 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внеучебную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деятельность, используют различные формы её организации, отличные от  урочной системы обучения. 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Занятия могут проводиться в форме:</w:t>
      </w:r>
    </w:p>
    <w:p w:rsidR="00D57CE8" w:rsidRPr="00D57CE8" w:rsidRDefault="00D57CE8" w:rsidP="00D57C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экскурсий (в природу, по знаменательным местам города, на предприятие и т.д.).  </w:t>
      </w:r>
    </w:p>
    <w:p w:rsidR="00D57CE8" w:rsidRPr="00D57CE8" w:rsidRDefault="00D57CE8" w:rsidP="00D57CE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кружков</w:t>
      </w:r>
    </w:p>
    <w:p w:rsidR="00D57CE8" w:rsidRPr="00D57CE8" w:rsidRDefault="00D57CE8" w:rsidP="00D57CE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«риторика»,</w:t>
      </w:r>
    </w:p>
    <w:p w:rsidR="00D57CE8" w:rsidRPr="00D57CE8" w:rsidRDefault="00D57CE8" w:rsidP="00D57CE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«Шахматы»,</w:t>
      </w:r>
    </w:p>
    <w:p w:rsidR="00D57CE8" w:rsidRPr="00D57CE8" w:rsidRDefault="00D57CE8" w:rsidP="00D57CE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«Театр»,</w:t>
      </w:r>
    </w:p>
    <w:p w:rsidR="00D57CE8" w:rsidRPr="00D57CE8" w:rsidRDefault="00D57CE8" w:rsidP="00D57CE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«Художественная лепка»,</w:t>
      </w:r>
    </w:p>
    <w:p w:rsidR="00D57CE8" w:rsidRPr="00D57CE8" w:rsidRDefault="00D57CE8" w:rsidP="00D57CE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</w:t>
      </w:r>
      <w:proofErr w:type="spell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Бисероплетение</w:t>
      </w:r>
      <w:proofErr w:type="spellEnd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 и т.д</w:t>
      </w: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..</w:t>
      </w:r>
      <w:proofErr w:type="gramEnd"/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Также Примерные программы кружковой деятельности представлены в  методическом пособии «Программы начального общего образования», «Примерные программы внеурочной деятельности», «Внеурочная деятельность. Методический конструктор».</w:t>
      </w:r>
    </w:p>
    <w:p w:rsidR="00D57CE8" w:rsidRPr="00D57CE8" w:rsidRDefault="00D57CE8" w:rsidP="00D57C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Секции («Плавание», «Футбол», «Самбо», «Дзюдо» и т.д.);</w:t>
      </w: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Примерные программы кружковой деятельности представлены в  методическом пособии «Примерные программы внеурочной деятельности»,  Программы кружков по самбо, футболу  и т.д.</w:t>
      </w:r>
      <w:proofErr w:type="gramEnd"/>
    </w:p>
    <w:p w:rsidR="00D57CE8" w:rsidRPr="00D57CE8" w:rsidRDefault="00D57CE8" w:rsidP="00D57C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Проекты. </w:t>
      </w:r>
    </w:p>
    <w:p w:rsidR="00D57CE8" w:rsidRPr="00D57CE8" w:rsidRDefault="00D57CE8" w:rsidP="00D57CE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Школьные научные общества  для начальной школы;</w:t>
      </w:r>
    </w:p>
    <w:p w:rsidR="00D57CE8" w:rsidRPr="00D57CE8" w:rsidRDefault="00D57CE8" w:rsidP="00D57C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7CE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Занятия могут проводиться не только учителями одного образовательного учреждения, но и другими педагогами, в том числе педагогами дополнительного образования. Также эти занятия могут проходить на базе районных библиотек, домов творчества юных, музыкальных и художественных школ, других социальных партнеров образовательного учреждения.</w:t>
      </w:r>
    </w:p>
    <w:p w:rsidR="00D57CE8" w:rsidRPr="00D57CE8" w:rsidRDefault="00D57CE8" w:rsidP="00D57CE8">
      <w:pPr>
        <w:spacing w:before="6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57CE8" w:rsidRDefault="00D57CE8" w:rsidP="00D57CE8">
      <w:r w:rsidRPr="00D57CE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* Во все учебники, которые представлены в данной рубрике,  введены разделы «Наши проекты».</w:t>
      </w:r>
    </w:p>
    <w:sectPr w:rsidR="00D57CE8" w:rsidSect="00A1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9C6"/>
    <w:multiLevelType w:val="multilevel"/>
    <w:tmpl w:val="DE6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903FD"/>
    <w:multiLevelType w:val="multilevel"/>
    <w:tmpl w:val="742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B5B74"/>
    <w:multiLevelType w:val="multilevel"/>
    <w:tmpl w:val="54F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636F8"/>
    <w:multiLevelType w:val="multilevel"/>
    <w:tmpl w:val="FE64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371AD"/>
    <w:multiLevelType w:val="multilevel"/>
    <w:tmpl w:val="9AB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F96348"/>
    <w:multiLevelType w:val="multilevel"/>
    <w:tmpl w:val="0C7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21AEA"/>
    <w:multiLevelType w:val="multilevel"/>
    <w:tmpl w:val="707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F156D9"/>
    <w:multiLevelType w:val="multilevel"/>
    <w:tmpl w:val="FF1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12AA8"/>
    <w:multiLevelType w:val="multilevel"/>
    <w:tmpl w:val="745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57B16"/>
    <w:multiLevelType w:val="multilevel"/>
    <w:tmpl w:val="B9F8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21DCC"/>
    <w:multiLevelType w:val="multilevel"/>
    <w:tmpl w:val="A8C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24BEA"/>
    <w:multiLevelType w:val="multilevel"/>
    <w:tmpl w:val="3FF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0F0D99"/>
    <w:multiLevelType w:val="multilevel"/>
    <w:tmpl w:val="AC3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F58C0"/>
    <w:multiLevelType w:val="multilevel"/>
    <w:tmpl w:val="104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3A67AC"/>
    <w:multiLevelType w:val="multilevel"/>
    <w:tmpl w:val="6BE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93D5D"/>
    <w:multiLevelType w:val="multilevel"/>
    <w:tmpl w:val="C66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E525FB"/>
    <w:multiLevelType w:val="multilevel"/>
    <w:tmpl w:val="7B4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CE8"/>
    <w:rsid w:val="00981A0B"/>
    <w:rsid w:val="00A10163"/>
    <w:rsid w:val="00D5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B"/>
  </w:style>
  <w:style w:type="paragraph" w:styleId="2">
    <w:name w:val="heading 2"/>
    <w:basedOn w:val="a"/>
    <w:link w:val="20"/>
    <w:uiPriority w:val="9"/>
    <w:qFormat/>
    <w:rsid w:val="00D5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7CE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7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D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7CE8"/>
    <w:rPr>
      <w:b/>
      <w:bCs/>
    </w:rPr>
  </w:style>
  <w:style w:type="character" w:customStyle="1" w:styleId="apple-converted-space">
    <w:name w:val="apple-converted-space"/>
    <w:basedOn w:val="a0"/>
    <w:rsid w:val="00D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56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uservdvc</cp:lastModifiedBy>
  <cp:revision>2</cp:revision>
  <dcterms:created xsi:type="dcterms:W3CDTF">2014-12-06T10:00:00Z</dcterms:created>
  <dcterms:modified xsi:type="dcterms:W3CDTF">2014-12-06T10:00:00Z</dcterms:modified>
</cp:coreProperties>
</file>