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F4" w:rsidRPr="00BE2EF4" w:rsidRDefault="00BE2EF4" w:rsidP="00BE2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Шеина Людмила Михайловна</w:t>
      </w:r>
    </w:p>
    <w:p w:rsidR="00BE2EF4" w:rsidRPr="00BE2EF4" w:rsidRDefault="00BE2EF4" w:rsidP="00BE2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СОШ № 5 ОЦ «Лидер» </w:t>
      </w:r>
      <w:proofErr w:type="gramStart"/>
      <w:r w:rsidRPr="00BE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BE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.о. </w:t>
      </w:r>
      <w:proofErr w:type="spellStart"/>
      <w:r w:rsidRPr="00BE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BE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Самарская область</w:t>
      </w:r>
    </w:p>
    <w:p w:rsidR="00BE2EF4" w:rsidRPr="00BE2EF4" w:rsidRDefault="00BE2EF4" w:rsidP="00BE2E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</w:p>
    <w:p w:rsidR="00440736" w:rsidRDefault="00440736" w:rsidP="0044073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Описание опыта работы по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методическому комплекту «Начальная школа ХХ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века»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«Начальная школа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века» - результат многолетних исследований коллектива сотрудников Центра начальной школы Института общего среднего образования РАО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ряда сотрудников Российской академии образования, разделяющих заявленные концептуальные подходы. Руководителем этого проекта является Н.Ф.Виноградова. Предпосылками для его создания стали : основные положения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научные идеи развивающего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В.В.Давыдова , А.В.Запорожца, концепция перспективной начальной школы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А.М.Пышкало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Л.Е.Журова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Н.Ф.Виноградова) .Авторский коллектив проекта поставил перед собой задачу : </w:t>
      </w:r>
      <w:r>
        <w:rPr>
          <w:rFonts w:ascii="Times New Roman" w:hAnsi="Times New Roman" w:cs="Times New Roman"/>
          <w:sz w:val="28"/>
          <w:szCs w:val="28"/>
          <w:u w:val="single"/>
        </w:rPr>
        <w:t>найти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целесообразный путь устранения противоречий , характерных  сегодня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.  Л.Н. Толстой говорил «Знание только тогда знание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оно приобретено усилиями своей мысли , а не памяти» . Мой опыт работы в начальных классах подтолкнул меня к этой программе , тем более ,что  мною было выявлено , что учебная мотивация моих учеников занижена .Я считаю , что школьник , переходящий в среднюю школу , должен отличаться от себя самого – того, который пришел в первый класс. Принципиально важно, чтобы в ребенке произошли изменения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определяются не только приобретенным жизненным опытом , не только теми знаниями , которые он усвоил в процессе обучения , но и характером его деятельности , отношением к ней , уровнем познавательных интересов, готовностью к самообучению и самовоспитанию , т.е. теми новообразованиями , которые и характеризуют существенные изменения в развитии школьника . Л.С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этом </w:t>
      </w:r>
      <w:r>
        <w:rPr>
          <w:rFonts w:ascii="Times New Roman" w:hAnsi="Times New Roman" w:cs="Times New Roman"/>
          <w:sz w:val="28"/>
          <w:szCs w:val="28"/>
        </w:rPr>
        <w:lastRenderedPageBreak/>
        <w:t>говорил : «Развитие есть результат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совпадающий с его содержанием» . 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начальной школе ребенок должен отличаться от своих сверстников своей индивидуальностью  - т.е. передо мной стоит задача сохранения и поддержания особенностей,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склонностей, способностей каждого , а главное – формирование ведущей деятельности младшего школьника . На первый план выходит  наличие таких качеств , как самостоятельность , инициативность , деловитость , ответственность , готовность к дальнейшему образованию.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подчеркивал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своеобразие и значение учебной деятельности заключается в том , что ребенок изменяет «сам себя». Чтобы получить хороший  уровень обучения младшего школьника по данной программе предлагаются специальные методики изучения учебных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При этом очень важным условием является учет возрастных и  психологических особенностей детей младшего школьного возраста.</w:t>
      </w:r>
      <w:r w:rsidR="00254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часто пользуюсь рекомендациями нашего школьного психолога, советами разработчиков данной технологии. Психологи доказали,  что дети 6 – 7 лет не могут в течение целого урока заниматься только одним видом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целесообразно проводить интегрированные уроки , где в рамках одной  темы используются разные виды деятельности .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Интеграция</w:t>
      </w:r>
      <w:r>
        <w:rPr>
          <w:rFonts w:ascii="Times New Roman" w:hAnsi="Times New Roman" w:cs="Times New Roman"/>
          <w:sz w:val="28"/>
          <w:szCs w:val="28"/>
        </w:rPr>
        <w:t xml:space="preserve"> – важнейший принцип  начального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интеграции уделяется огромное значение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методическом комплекте «Начальная школа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века» .Уроки «Окружающего мира» объединяют знания учащихся по естествознанию и обществознанию , уроки «Русского языка»   - содержат  учебный материал по чтению и языку. Основная задача интегрированного курса – научить детей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Ознакомившись  с программой  и учебным материалом  этого комплекта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 выделила для себя то новое и интересное , чего не было в традиционной системе  обучения.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Обучение письму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440736" w:rsidRDefault="00440736" w:rsidP="0044073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высоты рабочей строки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0736" w:rsidRDefault="00440736" w:rsidP="0044073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Упрощенное начертание некоторых курсивных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0736" w:rsidRDefault="00440736" w:rsidP="0044073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 времени на написание печатных букв.</w:t>
      </w:r>
    </w:p>
    <w:p w:rsidR="00440736" w:rsidRDefault="00440736" w:rsidP="0044073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безотрывного письма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0736" w:rsidRDefault="00440736" w:rsidP="0044073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единого  соединительного штриха  в качестве соединения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440736" w:rsidRDefault="00440736" w:rsidP="0044073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алгоритмов  решения примеров на сложение и вычитание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умножение и деление .</w:t>
      </w:r>
    </w:p>
    <w:p w:rsidR="00440736" w:rsidRDefault="00440736" w:rsidP="0044073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действий умножения и деления  в 1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0736" w:rsidRDefault="00440736" w:rsidP="0044073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уравнений и примеров с помощью графов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0736" w:rsidRDefault="00440736" w:rsidP="0044073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 «Высказывания».</w:t>
      </w:r>
    </w:p>
    <w:p w:rsidR="00440736" w:rsidRDefault="00440736" w:rsidP="0044073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 «Осевая симметрия» в 1 классе.</w:t>
      </w:r>
    </w:p>
    <w:p w:rsidR="00440736" w:rsidRDefault="00440736" w:rsidP="0044073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Окружающий мир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440736" w:rsidRDefault="00440736" w:rsidP="0044073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 ролевых  игр.</w:t>
      </w:r>
    </w:p>
    <w:p w:rsidR="00440736" w:rsidRDefault="00440736" w:rsidP="0044073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большого количества разнообразных экскурсий.</w:t>
      </w:r>
    </w:p>
    <w:p w:rsidR="00440736" w:rsidRDefault="00440736" w:rsidP="0044073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 с правилами управления  своими чувствами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 познания «самого себя» .</w:t>
      </w:r>
    </w:p>
    <w:p w:rsidR="00440736" w:rsidRDefault="00440736" w:rsidP="0044073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картинной галерее.</w:t>
      </w:r>
    </w:p>
    <w:p w:rsidR="00440736" w:rsidRDefault="00440736" w:rsidP="0044073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Литературное чтение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440736" w:rsidRDefault="00440736" w:rsidP="004407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уроков  слушания.</w:t>
      </w:r>
    </w:p>
    <w:p w:rsidR="00440736" w:rsidRDefault="00440736" w:rsidP="004407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рекомендательных списков для внеклассного чтения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0736" w:rsidRDefault="00440736" w:rsidP="004407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уроков обобщения «Проверь себя».</w:t>
      </w:r>
    </w:p>
    <w:p w:rsidR="00440736" w:rsidRDefault="00440736" w:rsidP="004407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хрестоматии для внеклассного чтения.</w:t>
      </w:r>
    </w:p>
    <w:p w:rsidR="00440736" w:rsidRDefault="00440736" w:rsidP="004407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Русский язык:</w:t>
      </w:r>
    </w:p>
    <w:p w:rsidR="00440736" w:rsidRDefault="00440736" w:rsidP="0044073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Деление учебного материала на блоки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даются основы лингвистических знаний , формируются навыки грамотного письма , развитие речи. Все блоки очень интересные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«Развитие речи» хотелось  бы выделить  особо . Мои ученики не боятся слова «сочинение» , для них эти уроки в радость. В традиционной системе мы учим писать изложения по картинкам, по прослушанному тексту … А здесь совершенно другой подход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Скрупулезно , доходчиво объясняются все признаки текста :  заголовок , окончание текста .  Активно используем  работу  с деформированными текстами . Дети с интересом и удовольствием играют в журналистов. Мы сами издаем специальные самодельные журналы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 помещаем  работы учеников по  определенной  теме.  Оформлением журнала, набором текстов занимается пресс- центр нашего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36" w:rsidRDefault="00440736" w:rsidP="00440736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Приложение № 1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журнал № 4 «Волшебное перышко»)</w:t>
      </w:r>
    </w:p>
    <w:p w:rsidR="00440736" w:rsidRDefault="00440736" w:rsidP="0044073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«Как устроен наш язык» (основы лингвистических знаний) представлен интересными новшествами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введение транскрипции слов помогает лучше и быстрее справляться с фонетическим анализом слов.</w:t>
      </w:r>
    </w:p>
    <w:p w:rsidR="00440736" w:rsidRDefault="00440736" w:rsidP="004407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УМК «Начальная школа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века» в большем объеме включен раздел «Лексика». Теперь мы часто работаем с различными словарями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существенно обогащает словарный запас учеников. Я и мои ученики придумали игру «Угадай-ка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 время прогулок на динамических переменах мы садимся в кружок , ведущий (ученик) произносит мудреное слово , а дети и я предлагаем толкование этого слова . Эту игру  мы всегда проводим перед написанием каких – либо творческих работ , тематика которых предлагается заранее.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традиционных для изучения в начальных классах частей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методическом комплекте под редакцией Н.Ф.Виноградовой раздел «Морфология» представлен гораздо шире:  более глубоко даются понятия о наречии , числительном , глаголе  .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у меня 2 класс. Не так давно мы  изучали тему «Состав слова». Мои ученики делали книжки – самоделки «Волшебный лес». Каждый день я предлагала ученикам определенный корень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они должны были написать не менее 5 слов с этим корнем . Данная работа позволяет обогатить лексикон учеников , способствует  совершенствованию  знаний частей слова.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№ 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книжки – самоделки «Волшебный лес»).</w:t>
      </w:r>
    </w:p>
    <w:p w:rsidR="00440736" w:rsidRDefault="00440736" w:rsidP="0044073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блоке «Правописание»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учебнике «Русский язык» этого комплекта даются орфографические 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в готовом виде , а в качестве подготавливающих вопросов. Ответив на эти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ученики сами могут сформулировать орфографическое правило .  Затем предлагаются алгоритмы  использования  правила и тренировочные задания . Основной же тренинг ведется  в тетради с печатной основой «Пишем грамотно».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 с печатной основой по русскому языку – наши замечательные помощники.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Работая в них , ученик может и себя контролировать , и себя оценивать , и воспользоваться в трудных случаях подсказкой .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 и важно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задания в учебниках и тетрадях отмечены специальными значками – выделяются особо трудные .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хочется отметить предложенные в методических пособиях для учителя диагностические задания для учеников. Это не стереотипные контрольные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рассчитанные на «среднего» ученика . Педагогическая диагностика позволяет выявить качество усвоения учебного материала . Ребенок самостоятельно находит способ решения задания , выполняя при этом мыслительные операции анализа , синтеза , сравнения, .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Полезность же тетрадей «Учусь писать без ошибок», «Дружим с математикой», на мой взгляд, неоценима. Детям с высоким уровнем готовности к обучению предлагаются задания, способствующие углублению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знаний, дальнейшему повышению уровня их интеллектуального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успешному формированию элементов учебной деятельности задолго до того момента , как этот материал будет предложен остальным детям . Тем самым снимается и существенный психологический барьер  - работа в таких  тетрадях воспринимается как награда .При обучении детей с низким уровнем готовности следует учитывать состояние тех психологических и психофизических функций и процессов, которые обеспечивают успешное овладение грамотой и математикой – зрительное и пространственное восприятие, мышление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память , воображение , речь, внимание , зрительно – моторные координации . 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обучения – путь поддержки индивидуальности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принципов , который заложен в УМК «Начальная школа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предлагаемых детям заданий подобрана  не по принципу «больше – меньше»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 принципу «труднее – легче»  - т. е. хорошо усваивающий ребенок раньше решает учебные задачи , способ построения которых является более сложным по сравнению с теми заданиями, которые в этот момент обучения решают другие дети . Особенностью тетрадей  коррекционного характера является и то , что  они устраняют причины возникших у неуспевающих учеников трудностей , а для сильных учеников создают условия для совершенствования учебной деятельности и развития психических процессов.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система обучения по традиционной программе основана на репродуктивных методах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УМК «Начальная школа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века» ориентирована на развитие воображения и мышления , принципиально изменяющая позицию ученика – существенное место начинает занимать роль творца(организатора ) своей деятельности .Ученик активно участвует в каждом шаге обучения , принимает учебную задачу , анализирует способы ее решения , выдвигает гипотезы, определяет причины ошибок .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методическому комплекту «Начальная школа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века» , обучение строится на дифференциации , позволяющей учитывать индивидуальный темп продвижения ребенка , корректировать возникающие трудности , обеспечивать поддержку его способностей . В моем классе доброжелательный психологический климат . Дети активно участвуют в различных конкурсах . Второй учебный год  подряд  успешен  для моих учеников в плане заработанных ими дипломами , грамотами различных уровней , начиная с международного. Это призовые места в Международной научно – практической конференции учащихся и студентов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Умникум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Международном конкурсе рисунков «Моя малая родина», в Международном конкурсе рисунков «Осень, осень золотая», в 4 Всероссийском конкурсе детских исследовательских работ (проектов) «Мои первые открытия», в Международном интернет – конкурсе рисунка «Портрет живого слова», во Всероссийской дистанционной олимпиаде по русскому языку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во Всероссийской дистанционной олимпиаде «Юный математик» образовательного портала «Продленка», во Всероссийском заочном конкурсе «Интеллект – экспресс»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нескольких Всероссийских конкурсах Академии  Развития Творчества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талант»,в Международных  детских творческих фестивалях «Апельсин» и «Южный полюс» и многих других конкурсах регионального и окружного значения.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   «не отставать» от своих учеников, принимала участие в Международном интернет – конкурсе для педагогов «Здравствуйте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дети!», во Всероссийском конкурсе методических разработок  «Мой лучший урок» , являюсь автором статей , публикуя их на Всероссийском фестивале «Открытый урок», где стала обладателем карты члена педагогического клуба «Первое сентября» , на портале «Менеджер образования»,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нспортал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СМИ «НУМИ», «Педагогическая газета»,  «Педагогический мир»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оздала сайт педагога в социальных 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нспортал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детский сайт в клубной сети детских коллективов (КСДК), имею благодарности за работу на этих сайтах. Я приняла участие в 5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Международной научно – практической конференции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стратегия 2013», во Всероссийской телеконференции «Современный урок в школе с использованием образовательных комплексов и творческих сред»,   в 3 Всероссийских педагогических видеоконференциях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</w:t>
      </w:r>
      <w:proofErr w:type="spellEnd"/>
      <w:r>
        <w:rPr>
          <w:rFonts w:ascii="Times New Roman" w:hAnsi="Times New Roman" w:cs="Times New Roman"/>
          <w:sz w:val="28"/>
          <w:szCs w:val="28"/>
        </w:rPr>
        <w:t>»,в 4 всероссийских семинарах, проводимых специалистами издательского 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Граф», была участницей большого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проводимых на интернет – портале «Сетевое образование. Сетевая экспертиза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Нетеду</w:t>
      </w:r>
      <w:proofErr w:type="spellEnd"/>
      <w:r>
        <w:rPr>
          <w:rFonts w:ascii="Times New Roman" w:hAnsi="Times New Roman" w:cs="Times New Roman"/>
          <w:sz w:val="28"/>
          <w:szCs w:val="28"/>
        </w:rPr>
        <w:t>»)». В 2010 году я принимала участие в Самарском региональном конкурсе профессионального мастерства «Учитель начальной школы 21 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очный) , где стала лауреатом . Все это для меня  является еще одним подтверждением успешности  УМК «Начальная школа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века» под редакцией  Н.Ф.Виноградовой . Успехи моих учеников – это и мои успехи.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еще сказать  об успехах и достижениях разработчиков УМК  «Начальная школа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века». Популярность этого комплекта выражается и в росте тиражей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выражении общественного мнения и признания. Комплект  стал победителем в номинации «Учебник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века» и обладателем книжного «Оскара» на Х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Московской международной ярмарке, а в 2002 году учебный комплект удостоен Премии Президента РФ в области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0736" w:rsidRDefault="00440736" w:rsidP="0044073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40736" w:rsidRDefault="00440736" w:rsidP="00440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1.Выготский Л.С. Воображение и творчество в детском возрасте. М., АСТ,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2011, с.235 </w:t>
      </w:r>
    </w:p>
    <w:p w:rsidR="00440736" w:rsidRDefault="00440736" w:rsidP="00440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2.Выготский Л.С. Педагогическая психология, Изд. З.М.,1996, с.334</w:t>
      </w:r>
    </w:p>
    <w:p w:rsidR="00440736" w:rsidRDefault="00440736" w:rsidP="00440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3.Давыдов В.В. Теория развивающего обучения. М.,2003, с.319.</w:t>
      </w:r>
    </w:p>
    <w:p w:rsidR="00440736" w:rsidRDefault="00440736" w:rsidP="00440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4.Запорожец А.В. О значении ранних периодов детства для формирования личности ребенка // Современные проблемы дошкольного образования и педагогические технологии: Сборник научных трудов.  Смоленск: СГПУ, 1998, с.136</w:t>
      </w:r>
    </w:p>
    <w:p w:rsidR="00440736" w:rsidRDefault="00440736" w:rsidP="00440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5.Возрастные возможности усвоения знаний (младшие классы школы) / Под ред. Д.Б.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В.В. Давыдова. М., 1966, с.201</w:t>
      </w:r>
    </w:p>
    <w:p w:rsidR="00440736" w:rsidRDefault="00440736" w:rsidP="00440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94" w:rsidRPr="00440736" w:rsidRDefault="00440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Перспективы развития общего начального образования в России / Н. Ф. Виноградова, 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М., 1994, с.186</w:t>
      </w:r>
    </w:p>
    <w:sectPr w:rsidR="00955694" w:rsidRPr="00440736" w:rsidSect="0095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580"/>
    <w:multiLevelType w:val="hybridMultilevel"/>
    <w:tmpl w:val="42BC7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C6335"/>
    <w:multiLevelType w:val="hybridMultilevel"/>
    <w:tmpl w:val="C4244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154A5"/>
    <w:multiLevelType w:val="hybridMultilevel"/>
    <w:tmpl w:val="8CEE0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8778E"/>
    <w:multiLevelType w:val="hybridMultilevel"/>
    <w:tmpl w:val="23EA3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06381"/>
    <w:multiLevelType w:val="multilevel"/>
    <w:tmpl w:val="3752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E590A"/>
    <w:multiLevelType w:val="hybridMultilevel"/>
    <w:tmpl w:val="0DC826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736"/>
    <w:rsid w:val="00254190"/>
    <w:rsid w:val="00440736"/>
    <w:rsid w:val="00955694"/>
    <w:rsid w:val="00BE2EF4"/>
    <w:rsid w:val="00C25420"/>
    <w:rsid w:val="00D9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Admin</cp:lastModifiedBy>
  <cp:revision>4</cp:revision>
  <dcterms:created xsi:type="dcterms:W3CDTF">2013-11-18T15:09:00Z</dcterms:created>
  <dcterms:modified xsi:type="dcterms:W3CDTF">2014-01-06T15:09:00Z</dcterms:modified>
</cp:coreProperties>
</file>