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74" w:rsidRPr="00FC50C8" w:rsidRDefault="00437574" w:rsidP="00437574">
      <w:pPr>
        <w:rPr>
          <w:b/>
          <w:sz w:val="32"/>
          <w:szCs w:val="32"/>
        </w:rPr>
      </w:pPr>
      <w:r w:rsidRPr="00FC50C8">
        <w:rPr>
          <w:b/>
          <w:sz w:val="32"/>
          <w:szCs w:val="32"/>
        </w:rPr>
        <w:t>Возмож</w:t>
      </w:r>
      <w:r w:rsidR="002A5826">
        <w:rPr>
          <w:b/>
          <w:sz w:val="32"/>
          <w:szCs w:val="32"/>
        </w:rPr>
        <w:t xml:space="preserve">ности использования ортопедического   мяча </w:t>
      </w:r>
      <w:r w:rsidRPr="00FC50C8">
        <w:rPr>
          <w:b/>
          <w:sz w:val="32"/>
          <w:szCs w:val="32"/>
        </w:rPr>
        <w:t>в развивающей педагогике оздоровления</w:t>
      </w:r>
      <w:r w:rsidR="00466D28">
        <w:rPr>
          <w:b/>
          <w:sz w:val="32"/>
          <w:szCs w:val="32"/>
        </w:rPr>
        <w:t>.</w:t>
      </w: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>Двигательная активность является мощным биологическим стимулятором жизненных функций</w:t>
      </w:r>
      <w:r>
        <w:t xml:space="preserve"> </w:t>
      </w:r>
      <w:r w:rsidRPr="00FC50C8">
        <w:rPr>
          <w:sz w:val="24"/>
          <w:szCs w:val="24"/>
        </w:rPr>
        <w:t xml:space="preserve">растущего организма. 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 На принципы комплексного гуманитарного подхода опирается особое междисциплинарное научно-практическое направление – развивающая педагогика оздоровления (автор и руководитель проекта В.Т.Кудрявцев). Это направление складывается на стыке возрастной физиологии, педиатрии, педагогики, детской психологии. В его фундаменте – идеи представителей различных дисциплин: физиологов А.А.Ухтомского и Н.А.Бернштейна, психологов А.В.Запорожца, </w:t>
      </w:r>
      <w:proofErr w:type="spellStart"/>
      <w:r w:rsidRPr="00FC50C8">
        <w:rPr>
          <w:sz w:val="24"/>
          <w:szCs w:val="24"/>
        </w:rPr>
        <w:t>Д.Б.Эльконика</w:t>
      </w:r>
      <w:proofErr w:type="spellEnd"/>
      <w:r w:rsidRPr="00FC50C8">
        <w:rPr>
          <w:sz w:val="24"/>
          <w:szCs w:val="24"/>
        </w:rPr>
        <w:t xml:space="preserve">, В.В.Давыдова, В.П.Зинченко, философа </w:t>
      </w:r>
      <w:proofErr w:type="spellStart"/>
      <w:r w:rsidRPr="00FC50C8">
        <w:rPr>
          <w:sz w:val="24"/>
          <w:szCs w:val="24"/>
        </w:rPr>
        <w:t>Э.В.Ильенкова</w:t>
      </w:r>
      <w:proofErr w:type="spellEnd"/>
      <w:r w:rsidRPr="00FC50C8">
        <w:rPr>
          <w:sz w:val="24"/>
          <w:szCs w:val="24"/>
        </w:rPr>
        <w:t xml:space="preserve">, педиатра и педагога </w:t>
      </w:r>
      <w:proofErr w:type="spellStart"/>
      <w:r w:rsidRPr="00FC50C8">
        <w:rPr>
          <w:sz w:val="24"/>
          <w:szCs w:val="24"/>
        </w:rPr>
        <w:t>Ю.Ф.Змановского</w:t>
      </w:r>
      <w:proofErr w:type="spellEnd"/>
      <w:r w:rsidRPr="00FC50C8">
        <w:rPr>
          <w:sz w:val="24"/>
          <w:szCs w:val="24"/>
        </w:rPr>
        <w:t>. Тема здоровья детей была, есть и будет актуальной во все времена. В нормативно-правовых и инструктивных документах Министерства здравоохранения РФ и Министерства образования РФ отмечается, что здоровье – это национальная безопасность. К сожалению, за последние 10 лет в состоянии здоровья детей наметилась негативная тенденция, которая продолжает ухудшаться. Причин много.</w:t>
      </w: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>На сегодняшний день в дошкольном возрасте практически здоровые дети составляют 3-4%, с нарушением осанки – 50-60%, плоскостопием – 30%, равновеликостью нижних конечностей более 1 см – 17%. Рождение здорового ребенка стало редкостью, растет число недоношенных детей, число врожденных аномалий, число детей с речевыми расстройствами. Более 20% детей старшего дошкольного возраста имеют III группу здоровья. Об этом свидетельствуют итого Всероссийской диспансеризации детей. Причин роста патологии множество. Это и плохая экология, и несбалансированное питание, и снижение двигательной активности, информационные и нейропсихические перегрузки. Проявляя заботу о здоровье детей средствами физической культуры, в стране создана необходимая законодательная база, регламентирующая всю систему физического воспитания ребенка, как в дошкольных учреждениях, так и в семье. Основополагающим нормативным документом по охране здоровья детей являются санитарно-эпидемиологические требования к содержанию и организации режима работы дошкольных образовательных учреждений.</w:t>
      </w: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>Движения в любой форме всегда выступают  как оздоровительный фактор –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 Существенной стороной влияния физических упражнений является повышение эмоционального тонуса. Во время занятий по физическому воспитанию у ребенка улучшается настроение, появляется чувство радости, удовольствия. Физические упражнения при правильном психолого-педагогическом подходе являются мощным оптимизирующим фактором.</w:t>
      </w:r>
    </w:p>
    <w:p w:rsidR="00437574" w:rsidRPr="00FC50C8" w:rsidRDefault="00437574" w:rsidP="00437574">
      <w:pPr>
        <w:rPr>
          <w:sz w:val="24"/>
          <w:szCs w:val="24"/>
        </w:rPr>
      </w:pP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lastRenderedPageBreak/>
        <w:t xml:space="preserve">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Организм ребенка представляет собой единое целое, где деятельность одних систем находится в непрерывной взаимосвязи с деятельностью других. Исследования показывают, что дети отличаются низким уровнем ловкости и быстроты, а также низкой степенью </w:t>
      </w:r>
      <w:proofErr w:type="spellStart"/>
      <w:r w:rsidRPr="00FC50C8">
        <w:rPr>
          <w:sz w:val="24"/>
          <w:szCs w:val="24"/>
        </w:rPr>
        <w:t>сформированности</w:t>
      </w:r>
      <w:proofErr w:type="spellEnd"/>
      <w:r w:rsidRPr="00FC50C8">
        <w:rPr>
          <w:sz w:val="24"/>
          <w:szCs w:val="24"/>
        </w:rPr>
        <w:t xml:space="preserve"> двигательных навыков, низкой моторной </w:t>
      </w:r>
      <w:proofErr w:type="spellStart"/>
      <w:r w:rsidRPr="00FC50C8">
        <w:rPr>
          <w:sz w:val="24"/>
          <w:szCs w:val="24"/>
        </w:rPr>
        <w:t>обучаемостью</w:t>
      </w:r>
      <w:proofErr w:type="spellEnd"/>
      <w:r w:rsidRPr="00FC50C8">
        <w:rPr>
          <w:sz w:val="24"/>
          <w:szCs w:val="24"/>
        </w:rPr>
        <w:t xml:space="preserve">. Эти особенности часто сопряжены с недостаточным развитием восприятия, внимания и памяти. </w:t>
      </w:r>
      <w:proofErr w:type="spellStart"/>
      <w:r w:rsidRPr="00FC50C8">
        <w:rPr>
          <w:sz w:val="24"/>
          <w:szCs w:val="24"/>
        </w:rPr>
        <w:t>Диспорциональность</w:t>
      </w:r>
      <w:proofErr w:type="spellEnd"/>
      <w:r w:rsidRPr="00FC50C8">
        <w:rPr>
          <w:sz w:val="24"/>
          <w:szCs w:val="24"/>
        </w:rPr>
        <w:t xml:space="preserve"> развития, незрелость движений определяют различия во всех психомоторных актах и предопределяют недостаточный уровень качества их выполнения. Поэтому необходимо найти такие приемы и методы обучения, которые бы способствовали максимальной активности всех сенсорных каналов восприятия (зрение, слух, осязание, обоняние) и переработки информации. Именно этим требованиям отвечает методика работы с коррекционными мячами, или </w:t>
      </w:r>
      <w:proofErr w:type="spellStart"/>
      <w:r w:rsidRPr="00FC50C8">
        <w:rPr>
          <w:sz w:val="24"/>
          <w:szCs w:val="24"/>
        </w:rPr>
        <w:t>фитболами</w:t>
      </w:r>
      <w:proofErr w:type="spellEnd"/>
      <w:r w:rsidRPr="00FC50C8">
        <w:rPr>
          <w:sz w:val="24"/>
          <w:szCs w:val="24"/>
        </w:rPr>
        <w:t>, высокая эффективность которой была оценена на протяжении многих лет работы с дошкольниками.</w:t>
      </w: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 xml:space="preserve">Мяч имеет определенные свойства, используемые для оздоровительных, коррекционных и дидактических целей. Это и размер, и цвет, и запах, и его особая упругость. 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 Недаром один из выдающихся немецких педагогов-философов XIX века Фридрих </w:t>
      </w:r>
      <w:proofErr w:type="spellStart"/>
      <w:r w:rsidRPr="00FC50C8">
        <w:rPr>
          <w:sz w:val="24"/>
          <w:szCs w:val="24"/>
        </w:rPr>
        <w:t>Фребель</w:t>
      </w:r>
      <w:proofErr w:type="spellEnd"/>
      <w:r w:rsidRPr="00FC50C8">
        <w:rPr>
          <w:sz w:val="24"/>
          <w:szCs w:val="24"/>
        </w:rPr>
        <w:t xml:space="preserve"> отнес шар к великим дарам педагогики и назвал его «идеальным средством для упражнений». Шар посылает оптимальную информацию всем анализаторам.  Совместная работа двигательного, вестибулярного, зрительного и тактильного анализаторов, которые включаются при выполнении на мяче, усиливает эффект занятий.  Мячи могут быть не только разными по размеру, но и разными по цвету. Приоритет в разработке системы «цветов безопасности» принадлежит </w:t>
      </w:r>
      <w:proofErr w:type="spellStart"/>
      <w:r w:rsidRPr="00FC50C8">
        <w:rPr>
          <w:sz w:val="24"/>
          <w:szCs w:val="24"/>
        </w:rPr>
        <w:t>Ф.Биррену</w:t>
      </w:r>
      <w:proofErr w:type="spellEnd"/>
      <w:r w:rsidRPr="00FC50C8">
        <w:rPr>
          <w:sz w:val="24"/>
          <w:szCs w:val="24"/>
        </w:rPr>
        <w:t>. Различные цвета по-разному воздействуют на психическое состояние и физиологические функции человека. Данные по изучению цветового воздействия на ребенка позволяют дать цветам психофизиологические характеристики (</w:t>
      </w:r>
      <w:proofErr w:type="spellStart"/>
      <w:r w:rsidRPr="00FC50C8">
        <w:rPr>
          <w:sz w:val="24"/>
          <w:szCs w:val="24"/>
        </w:rPr>
        <w:t>Э.Д.Бэббит</w:t>
      </w:r>
      <w:proofErr w:type="spellEnd"/>
      <w:r w:rsidRPr="00FC50C8">
        <w:rPr>
          <w:sz w:val="24"/>
          <w:szCs w:val="24"/>
        </w:rPr>
        <w:t xml:space="preserve">, В.Демидов, </w:t>
      </w:r>
      <w:proofErr w:type="spellStart"/>
      <w:r w:rsidRPr="00FC50C8">
        <w:rPr>
          <w:sz w:val="24"/>
          <w:szCs w:val="24"/>
        </w:rPr>
        <w:t>Г.Фринлинг</w:t>
      </w:r>
      <w:proofErr w:type="spellEnd"/>
      <w:r w:rsidRPr="00FC50C8">
        <w:rPr>
          <w:sz w:val="24"/>
          <w:szCs w:val="24"/>
        </w:rPr>
        <w:t xml:space="preserve">, К.Ауэр, </w:t>
      </w:r>
      <w:proofErr w:type="spellStart"/>
      <w:r w:rsidRPr="00FC50C8">
        <w:rPr>
          <w:sz w:val="24"/>
          <w:szCs w:val="24"/>
        </w:rPr>
        <w:t>В.Шеварева</w:t>
      </w:r>
      <w:proofErr w:type="spellEnd"/>
      <w:r w:rsidRPr="00FC50C8">
        <w:rPr>
          <w:sz w:val="24"/>
          <w:szCs w:val="24"/>
        </w:rPr>
        <w:t xml:space="preserve">). Теплый цвет (красный, оранжевый) оказывает </w:t>
      </w:r>
      <w:proofErr w:type="spellStart"/>
      <w:r w:rsidRPr="00FC50C8">
        <w:rPr>
          <w:sz w:val="24"/>
          <w:szCs w:val="24"/>
        </w:rPr>
        <w:t>эрготропное</w:t>
      </w:r>
      <w:proofErr w:type="spellEnd"/>
      <w:r w:rsidRPr="00FC50C8">
        <w:rPr>
          <w:sz w:val="24"/>
          <w:szCs w:val="24"/>
        </w:rPr>
        <w:t xml:space="preserve"> влияние, повышает активность, усиливает возбуждение центральной нервной системы. Этот цвет обычно выбирают активные дети с холерическими чертами. Холодный цвет (синий, фиолетовый) оказывает </w:t>
      </w:r>
      <w:proofErr w:type="spellStart"/>
      <w:r w:rsidRPr="00FC50C8">
        <w:rPr>
          <w:sz w:val="24"/>
          <w:szCs w:val="24"/>
        </w:rPr>
        <w:t>трофотропный</w:t>
      </w:r>
      <w:proofErr w:type="spellEnd"/>
      <w:r w:rsidRPr="00FC50C8">
        <w:rPr>
          <w:sz w:val="24"/>
          <w:szCs w:val="24"/>
        </w:rPr>
        <w:t xml:space="preserve"> эффект, то есть успокаивает, его обычно выбирают дети с флегматичными чертами, спокойные, чуть заторможенные, инертные. Желтый и зеленый цвет способствует проявлению выносливости. С помощью цветов можно регулировать </w:t>
      </w:r>
      <w:proofErr w:type="spellStart"/>
      <w:r w:rsidRPr="00FC50C8">
        <w:rPr>
          <w:sz w:val="24"/>
          <w:szCs w:val="24"/>
        </w:rPr>
        <w:t>психоэмоциональное</w:t>
      </w:r>
      <w:proofErr w:type="spellEnd"/>
      <w:r w:rsidRPr="00FC50C8">
        <w:rPr>
          <w:sz w:val="24"/>
          <w:szCs w:val="24"/>
        </w:rPr>
        <w:t xml:space="preserve"> состояние человека.</w:t>
      </w:r>
    </w:p>
    <w:p w:rsidR="00437574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 xml:space="preserve">Кроме цветового влияния на организм, мячи обладают еще и вибрационным воздействием. Вибрация вместе с движением усиливает </w:t>
      </w:r>
      <w:proofErr w:type="spellStart"/>
      <w:r w:rsidRPr="00FC50C8">
        <w:rPr>
          <w:sz w:val="24"/>
          <w:szCs w:val="24"/>
        </w:rPr>
        <w:t>импульсацию</w:t>
      </w:r>
      <w:proofErr w:type="spellEnd"/>
      <w:r w:rsidRPr="00FC50C8">
        <w:rPr>
          <w:sz w:val="24"/>
          <w:szCs w:val="24"/>
        </w:rPr>
        <w:t xml:space="preserve"> из проприорецепторов, возбуждая двигательную зону коры головного мозга. 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FC50C8">
        <w:rPr>
          <w:sz w:val="24"/>
          <w:szCs w:val="24"/>
        </w:rPr>
        <w:t>астено-невротический</w:t>
      </w:r>
      <w:proofErr w:type="spellEnd"/>
      <w:r w:rsidRPr="00FC50C8">
        <w:rPr>
          <w:sz w:val="24"/>
          <w:szCs w:val="24"/>
        </w:rPr>
        <w:t xml:space="preserve"> синдром. Лечебный эффект обусловлен биомеханическими факторами – это прежде всего </w:t>
      </w:r>
      <w:r w:rsidRPr="00FC50C8">
        <w:rPr>
          <w:sz w:val="24"/>
          <w:szCs w:val="24"/>
        </w:rPr>
        <w:lastRenderedPageBreak/>
        <w:t xml:space="preserve">благотворное воздействие колебаний мяча на межпозвонковые диски, которые нормализуют в них обменные процессы, а также улучшают кровообращение, </w:t>
      </w:r>
      <w:proofErr w:type="spellStart"/>
      <w:r w:rsidRPr="00FC50C8">
        <w:rPr>
          <w:sz w:val="24"/>
          <w:szCs w:val="24"/>
        </w:rPr>
        <w:t>лимфоотток</w:t>
      </w:r>
      <w:proofErr w:type="spellEnd"/>
      <w:r w:rsidRPr="00FC50C8">
        <w:rPr>
          <w:sz w:val="24"/>
          <w:szCs w:val="24"/>
        </w:rPr>
        <w:t xml:space="preserve"> позвоночного столба. Занятия с мячом укрепляют мышцы спины и брюшного пресса, создают хороший мышечный корсет, но главное – формируют сложно и длительно вырабатываемый в обычных условиях навык правильной осанки.</w:t>
      </w:r>
    </w:p>
    <w:p w:rsidR="00437574" w:rsidRPr="00FC50C8" w:rsidRDefault="00871C72" w:rsidP="004375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7574" w:rsidRPr="00FC50C8">
        <w:rPr>
          <w:sz w:val="24"/>
          <w:szCs w:val="24"/>
        </w:rPr>
        <w:t xml:space="preserve">Основной вид деятельности детей в дошкольном возрасте – игра. Одни и те же упражнения, повторяющиеся из занятия в занятия, быстро надоедают ребенку. Н.А.Бернштейн обращал внимание на то, что всякое воспроизведение движения «есть повторение без повторения», поэтому для разнообразия и заинтересованности детей разработаны методики занятий с </w:t>
      </w:r>
      <w:proofErr w:type="spellStart"/>
      <w:r w:rsidR="00437574" w:rsidRPr="00FC50C8">
        <w:rPr>
          <w:sz w:val="24"/>
          <w:szCs w:val="24"/>
        </w:rPr>
        <w:t>фитболами</w:t>
      </w:r>
      <w:proofErr w:type="spellEnd"/>
      <w:r w:rsidR="00437574" w:rsidRPr="00FC50C8">
        <w:rPr>
          <w:sz w:val="24"/>
          <w:szCs w:val="24"/>
        </w:rPr>
        <w:t xml:space="preserve"> в разнообразных формах: </w:t>
      </w:r>
      <w:proofErr w:type="spellStart"/>
      <w:r w:rsidR="00437574" w:rsidRPr="00FC50C8">
        <w:rPr>
          <w:sz w:val="24"/>
          <w:szCs w:val="24"/>
        </w:rPr>
        <w:t>фитбол-гимнастика</w:t>
      </w:r>
      <w:proofErr w:type="spellEnd"/>
      <w:r w:rsidR="00437574" w:rsidRPr="00FC50C8">
        <w:rPr>
          <w:sz w:val="24"/>
          <w:szCs w:val="24"/>
        </w:rPr>
        <w:t xml:space="preserve">, </w:t>
      </w:r>
      <w:proofErr w:type="spellStart"/>
      <w:r w:rsidR="00437574" w:rsidRPr="00FC50C8">
        <w:rPr>
          <w:sz w:val="24"/>
          <w:szCs w:val="24"/>
        </w:rPr>
        <w:t>фитбол-ритмика</w:t>
      </w:r>
      <w:proofErr w:type="spellEnd"/>
      <w:r w:rsidR="00437574" w:rsidRPr="00FC50C8">
        <w:rPr>
          <w:sz w:val="24"/>
          <w:szCs w:val="24"/>
        </w:rPr>
        <w:t xml:space="preserve">, </w:t>
      </w:r>
      <w:proofErr w:type="spellStart"/>
      <w:r w:rsidR="00437574" w:rsidRPr="00FC50C8">
        <w:rPr>
          <w:sz w:val="24"/>
          <w:szCs w:val="24"/>
        </w:rPr>
        <w:t>фитбол-сказки</w:t>
      </w:r>
      <w:proofErr w:type="spellEnd"/>
      <w:r w:rsidR="00437574" w:rsidRPr="00FC50C8">
        <w:rPr>
          <w:sz w:val="24"/>
          <w:szCs w:val="24"/>
        </w:rPr>
        <w:t>. Эти сказки могут быть самостоятельными занятиями с детьми младшего дошкольного возраста, когда педагог рассказывает сюжет сказки, сопровождая её выученными ранее знакомыми движениями. Внимание детей не приковано к содержанию сказки и выполнение упражнений не становится скучным и однообразным повторением.</w:t>
      </w:r>
    </w:p>
    <w:p w:rsidR="006549D8" w:rsidRPr="00FC50C8" w:rsidRDefault="00437574" w:rsidP="00437574">
      <w:pPr>
        <w:rPr>
          <w:sz w:val="24"/>
          <w:szCs w:val="24"/>
        </w:rPr>
      </w:pPr>
      <w:r w:rsidRPr="00FC50C8">
        <w:rPr>
          <w:sz w:val="24"/>
          <w:szCs w:val="24"/>
        </w:rPr>
        <w:t>А для детей старшего дошкольного возраста сказки могут использоваться в качестве «бодрящей» гимнастики после дневного сна. Сказка активизирует слуховое внимание, вызывает в воображении малышей ряд ассоциаций и образов, тем самым представляя собой один из вариантов мнемотехники (</w:t>
      </w:r>
      <w:proofErr w:type="spellStart"/>
      <w:r w:rsidRPr="00FC50C8">
        <w:rPr>
          <w:sz w:val="24"/>
          <w:szCs w:val="24"/>
        </w:rPr>
        <w:t>эйдотехники</w:t>
      </w:r>
      <w:proofErr w:type="spellEnd"/>
      <w:r w:rsidRPr="00FC50C8">
        <w:rPr>
          <w:sz w:val="24"/>
          <w:szCs w:val="24"/>
        </w:rPr>
        <w:t>), позволяющей с помощью образов запомнить и воспроизвести весь рассказ. К каждой сказке можно предложить своеобразную «</w:t>
      </w:r>
      <w:proofErr w:type="spellStart"/>
      <w:r w:rsidRPr="00FC50C8">
        <w:rPr>
          <w:sz w:val="24"/>
          <w:szCs w:val="24"/>
        </w:rPr>
        <w:t>мнемотаблицу</w:t>
      </w:r>
      <w:proofErr w:type="spellEnd"/>
      <w:r w:rsidRPr="00FC50C8">
        <w:rPr>
          <w:sz w:val="24"/>
          <w:szCs w:val="24"/>
        </w:rPr>
        <w:t xml:space="preserve">» (Приложение 1) движений, с </w:t>
      </w:r>
      <w:proofErr w:type="gramStart"/>
      <w:r w:rsidRPr="00FC50C8">
        <w:rPr>
          <w:sz w:val="24"/>
          <w:szCs w:val="24"/>
        </w:rPr>
        <w:t>помощью</w:t>
      </w:r>
      <w:proofErr w:type="gramEnd"/>
      <w:r w:rsidRPr="00FC50C8">
        <w:rPr>
          <w:sz w:val="24"/>
          <w:szCs w:val="24"/>
        </w:rPr>
        <w:t xml:space="preserve"> которой дети выполняют сказку как единый двигательный комплекс. Полезно, чтобы после гимнастики, в свободной деятельности в группе, дети смогли повторить и воспроизвести сказку. Подобное закрепление материала во второй половине дня может быть дополнительным коррекционным заданием по развитию связной речи. Сказки подобраны не случайно, </w:t>
      </w:r>
      <w:proofErr w:type="spellStart"/>
      <w:r w:rsidRPr="00FC50C8">
        <w:rPr>
          <w:sz w:val="24"/>
          <w:szCs w:val="24"/>
        </w:rPr>
        <w:t>психокоррекционная</w:t>
      </w:r>
      <w:proofErr w:type="spellEnd"/>
      <w:r w:rsidRPr="00FC50C8">
        <w:rPr>
          <w:sz w:val="24"/>
          <w:szCs w:val="24"/>
        </w:rPr>
        <w:t xml:space="preserve"> направленность сказок подчеркивает значимость таких проявлений, как доброта, забота о </w:t>
      </w:r>
      <w:proofErr w:type="gramStart"/>
      <w:r w:rsidRPr="00FC50C8">
        <w:rPr>
          <w:sz w:val="24"/>
          <w:szCs w:val="24"/>
        </w:rPr>
        <w:t>ближнем</w:t>
      </w:r>
      <w:proofErr w:type="gramEnd"/>
      <w:r w:rsidRPr="00FC50C8">
        <w:rPr>
          <w:sz w:val="24"/>
          <w:szCs w:val="24"/>
        </w:rPr>
        <w:t xml:space="preserve">, взаимопомощь, дружба, доверие. Таким образом, работа с детским воображением становится надежным </w:t>
      </w:r>
      <w:proofErr w:type="spellStart"/>
      <w:r w:rsidRPr="00FC50C8">
        <w:rPr>
          <w:sz w:val="24"/>
          <w:szCs w:val="24"/>
        </w:rPr>
        <w:t>психокоррекционным</w:t>
      </w:r>
      <w:proofErr w:type="spellEnd"/>
      <w:r w:rsidRPr="00FC50C8">
        <w:rPr>
          <w:sz w:val="24"/>
          <w:szCs w:val="24"/>
        </w:rPr>
        <w:t xml:space="preserve"> и психотерапевтическим средством. Кстати, сходным образом потенциал воображения оценивают западные психологи П.Смит, </w:t>
      </w:r>
      <w:proofErr w:type="spellStart"/>
      <w:r w:rsidRPr="00FC50C8">
        <w:rPr>
          <w:sz w:val="24"/>
          <w:szCs w:val="24"/>
        </w:rPr>
        <w:t>Г.Корнелиус</w:t>
      </w:r>
      <w:proofErr w:type="spellEnd"/>
      <w:r w:rsidRPr="00FC50C8">
        <w:rPr>
          <w:sz w:val="24"/>
          <w:szCs w:val="24"/>
        </w:rPr>
        <w:t xml:space="preserve">, </w:t>
      </w:r>
      <w:proofErr w:type="spellStart"/>
      <w:r w:rsidRPr="00FC50C8">
        <w:rPr>
          <w:sz w:val="24"/>
          <w:szCs w:val="24"/>
        </w:rPr>
        <w:t>Т.Йоки</w:t>
      </w:r>
      <w:proofErr w:type="spellEnd"/>
      <w:r w:rsidRPr="00FC50C8">
        <w:rPr>
          <w:sz w:val="24"/>
          <w:szCs w:val="24"/>
        </w:rPr>
        <w:t xml:space="preserve">. Одним из главных итогов этой работы состоит в том, что система </w:t>
      </w:r>
      <w:proofErr w:type="spellStart"/>
      <w:r w:rsidRPr="00FC50C8">
        <w:rPr>
          <w:sz w:val="24"/>
          <w:szCs w:val="24"/>
        </w:rPr>
        <w:t>самоорганизовалась</w:t>
      </w:r>
      <w:proofErr w:type="spellEnd"/>
      <w:proofErr w:type="gramStart"/>
      <w:r w:rsidR="00871C72">
        <w:rPr>
          <w:sz w:val="24"/>
          <w:szCs w:val="24"/>
        </w:rPr>
        <w:t xml:space="preserve"> </w:t>
      </w:r>
      <w:r w:rsidRPr="00FC50C8">
        <w:rPr>
          <w:sz w:val="24"/>
          <w:szCs w:val="24"/>
        </w:rPr>
        <w:t>,</w:t>
      </w:r>
      <w:proofErr w:type="gramEnd"/>
      <w:r w:rsidRPr="00FC50C8">
        <w:rPr>
          <w:sz w:val="24"/>
          <w:szCs w:val="24"/>
        </w:rPr>
        <w:t xml:space="preserve"> выросла на идее развития воображения как основа осмысленного отношения ребенка к своему телу, его состоянию и возможностям. Это и означает то, что она получила подлинно общественное призна</w:t>
      </w:r>
      <w:r w:rsidR="00871C72">
        <w:rPr>
          <w:sz w:val="24"/>
          <w:szCs w:val="24"/>
        </w:rPr>
        <w:t>ние.</w:t>
      </w:r>
    </w:p>
    <w:sectPr w:rsidR="006549D8" w:rsidRPr="00FC50C8" w:rsidSect="006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37574"/>
    <w:rsid w:val="002A5826"/>
    <w:rsid w:val="00437574"/>
    <w:rsid w:val="00466D28"/>
    <w:rsid w:val="005D1F30"/>
    <w:rsid w:val="006549D8"/>
    <w:rsid w:val="007A7EE0"/>
    <w:rsid w:val="00871C72"/>
    <w:rsid w:val="00D11982"/>
    <w:rsid w:val="00D56393"/>
    <w:rsid w:val="00F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1294</Words>
  <Characters>7376</Characters>
  <Application>Microsoft Office Word</Application>
  <DocSecurity>0</DocSecurity>
  <Lines>61</Lines>
  <Paragraphs>17</Paragraphs>
  <ScaleCrop>false</ScaleCrop>
  <Company>DG Win&amp;Soft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2011-04-25T08:38:00Z</cp:lastPrinted>
  <dcterms:created xsi:type="dcterms:W3CDTF">2011-04-23T22:21:00Z</dcterms:created>
  <dcterms:modified xsi:type="dcterms:W3CDTF">2012-07-28T14:05:00Z</dcterms:modified>
</cp:coreProperties>
</file>