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DB" w:rsidRDefault="004A228C" w:rsidP="004A228C">
      <w:pPr>
        <w:pStyle w:val="a3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Дифференцированный подход к организации</w:t>
      </w:r>
      <w:r w:rsidR="00C16BDB">
        <w:rPr>
          <w:sz w:val="28"/>
          <w:szCs w:val="28"/>
        </w:rPr>
        <w:t xml:space="preserve"> физкультурных занятий в детском саду с учётом группы здоровья</w:t>
      </w:r>
    </w:p>
    <w:p w:rsidR="004A228C" w:rsidRDefault="004A228C" w:rsidP="004A228C">
      <w:pPr>
        <w:pStyle w:val="a3"/>
        <w:ind w:firstLine="426"/>
        <w:jc w:val="center"/>
        <w:rPr>
          <w:sz w:val="28"/>
          <w:szCs w:val="28"/>
        </w:rPr>
      </w:pPr>
      <w:bookmarkStart w:id="0" w:name="_GoBack"/>
    </w:p>
    <w:bookmarkEnd w:id="0"/>
    <w:p w:rsidR="004A228C" w:rsidRDefault="004A228C" w:rsidP="004A228C">
      <w:pPr>
        <w:pStyle w:val="a3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Селезнёва Татьяна Андреевна,</w:t>
      </w:r>
    </w:p>
    <w:p w:rsidR="004A228C" w:rsidRDefault="004A228C" w:rsidP="004A228C">
      <w:pPr>
        <w:pStyle w:val="a3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физкультуре,</w:t>
      </w:r>
    </w:p>
    <w:p w:rsidR="004A228C" w:rsidRDefault="004A228C" w:rsidP="004A228C">
      <w:pPr>
        <w:pStyle w:val="a3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МАДОУ ЦРР – д/с № 74 «Забава» г. Белгорода</w:t>
      </w:r>
    </w:p>
    <w:p w:rsidR="00C16BDB" w:rsidRDefault="00C16BDB" w:rsidP="00C21102">
      <w:pPr>
        <w:pStyle w:val="a3"/>
        <w:ind w:firstLine="426"/>
        <w:jc w:val="both"/>
        <w:rPr>
          <w:sz w:val="28"/>
          <w:szCs w:val="28"/>
        </w:rPr>
      </w:pPr>
    </w:p>
    <w:p w:rsidR="00630A16" w:rsidRPr="006E29C0" w:rsidRDefault="00A5122E" w:rsidP="00C21102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Физическая</w:t>
      </w:r>
      <w:r w:rsidR="00630A16" w:rsidRPr="006E29C0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</w:t>
      </w:r>
      <w:r w:rsidR="00630A16" w:rsidRPr="006E29C0">
        <w:rPr>
          <w:sz w:val="28"/>
          <w:szCs w:val="28"/>
        </w:rPr>
        <w:t xml:space="preserve"> – </w:t>
      </w:r>
      <w:r w:rsidR="006E29C0">
        <w:rPr>
          <w:sz w:val="28"/>
          <w:szCs w:val="28"/>
        </w:rPr>
        <w:t>образовательная область</w:t>
      </w:r>
      <w:r w:rsidR="00630A16" w:rsidRPr="006E29C0">
        <w:rPr>
          <w:sz w:val="28"/>
          <w:szCs w:val="28"/>
        </w:rPr>
        <w:t xml:space="preserve"> в </w:t>
      </w:r>
      <w:r w:rsidR="00B00A66">
        <w:rPr>
          <w:sz w:val="28"/>
          <w:szCs w:val="28"/>
        </w:rPr>
        <w:t>программе</w:t>
      </w:r>
      <w:r w:rsidR="006E29C0" w:rsidRPr="006E29C0">
        <w:rPr>
          <w:sz w:val="28"/>
          <w:szCs w:val="28"/>
        </w:rPr>
        <w:t xml:space="preserve"> </w:t>
      </w:r>
      <w:r w:rsidR="006E29C0">
        <w:rPr>
          <w:sz w:val="28"/>
          <w:szCs w:val="28"/>
        </w:rPr>
        <w:t>дошкольного образования</w:t>
      </w:r>
      <w:r w:rsidR="00630A16" w:rsidRPr="006E29C0">
        <w:rPr>
          <w:sz w:val="28"/>
          <w:szCs w:val="28"/>
        </w:rPr>
        <w:t>, напрямую связан</w:t>
      </w:r>
      <w:r w:rsidR="006E29C0">
        <w:rPr>
          <w:sz w:val="28"/>
          <w:szCs w:val="28"/>
        </w:rPr>
        <w:t>ная</w:t>
      </w:r>
      <w:r w:rsidR="00630A16" w:rsidRPr="006E29C0">
        <w:rPr>
          <w:sz w:val="28"/>
          <w:szCs w:val="28"/>
        </w:rPr>
        <w:t xml:space="preserve"> со здоровьем дошкольников. </w:t>
      </w:r>
      <w:r w:rsidR="00B00A66">
        <w:rPr>
          <w:sz w:val="28"/>
          <w:szCs w:val="28"/>
        </w:rPr>
        <w:t xml:space="preserve">Систематическое занятие физкультурой способствует развитию физических качеств, выносливости, укреплению здоровья воспитанников. </w:t>
      </w:r>
      <w:r w:rsidR="00630A16" w:rsidRPr="006E29C0">
        <w:rPr>
          <w:sz w:val="28"/>
          <w:szCs w:val="28"/>
        </w:rPr>
        <w:t xml:space="preserve">Это вовсе не означает, что от занятий физической культурой надо освобождать тех детей, чье состояние здоровья оставляет желать лучшего. Наоборот, детям с ослабленным здоровьем физические упражнения необходимы </w:t>
      </w:r>
      <w:r w:rsidR="006E29C0">
        <w:rPr>
          <w:sz w:val="28"/>
          <w:szCs w:val="28"/>
        </w:rPr>
        <w:t>даже больше,</w:t>
      </w:r>
      <w:r w:rsidR="00630A16" w:rsidRPr="006E29C0">
        <w:rPr>
          <w:sz w:val="28"/>
          <w:szCs w:val="28"/>
        </w:rPr>
        <w:t xml:space="preserve"> чем здоровым. Но физические нагрузки обязательно должны соответствовать как возрастным, так и индивидуальным возможностям ребенка, в том числе особенностям состояния их здоровья, в частности, с учетом группы здоровья. </w:t>
      </w:r>
    </w:p>
    <w:p w:rsidR="00DC4C65" w:rsidRDefault="006E29C0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работы по укрепле</w:t>
      </w:r>
      <w:r w:rsidR="00B00A66">
        <w:rPr>
          <w:rFonts w:ascii="Times New Roman" w:hAnsi="Times New Roman" w:cs="Times New Roman"/>
          <w:color w:val="000000"/>
          <w:sz w:val="28"/>
          <w:szCs w:val="28"/>
        </w:rPr>
        <w:t>нию здоровья 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0A66">
        <w:rPr>
          <w:rFonts w:ascii="Times New Roman" w:hAnsi="Times New Roman" w:cs="Times New Roman"/>
          <w:color w:val="000000"/>
          <w:sz w:val="28"/>
          <w:szCs w:val="28"/>
        </w:rPr>
        <w:t xml:space="preserve">нашем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детском саду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A228C">
        <w:rPr>
          <w:rFonts w:ascii="Times New Roman" w:hAnsi="Times New Roman" w:cs="Times New Roman"/>
          <w:color w:val="000000"/>
          <w:sz w:val="28"/>
          <w:szCs w:val="28"/>
        </w:rPr>
        <w:t>ыл разработан</w:t>
      </w:r>
      <w:r w:rsidR="00630A16" w:rsidRPr="006E2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28C">
        <w:rPr>
          <w:rFonts w:ascii="Times New Roman" w:hAnsi="Times New Roman" w:cs="Times New Roman"/>
          <w:sz w:val="28"/>
          <w:szCs w:val="28"/>
        </w:rPr>
        <w:t>дифференцированный подход к организации</w:t>
      </w:r>
      <w:r w:rsidR="00630A16" w:rsidRPr="006E29C0">
        <w:rPr>
          <w:rFonts w:ascii="Times New Roman" w:hAnsi="Times New Roman" w:cs="Times New Roman"/>
          <w:sz w:val="28"/>
          <w:szCs w:val="28"/>
        </w:rPr>
        <w:t xml:space="preserve"> физкультурных занятий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30A16" w:rsidRPr="006E29C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21102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="00630A16" w:rsidRPr="006E29C0">
        <w:rPr>
          <w:rFonts w:ascii="Times New Roman" w:hAnsi="Times New Roman" w:cs="Times New Roman"/>
          <w:sz w:val="28"/>
          <w:szCs w:val="28"/>
        </w:rPr>
        <w:t xml:space="preserve">, относящихся по состоянию здоровья к основной </w:t>
      </w:r>
      <w:r w:rsidR="00C21102">
        <w:rPr>
          <w:rFonts w:ascii="Times New Roman" w:hAnsi="Times New Roman" w:cs="Times New Roman"/>
          <w:sz w:val="28"/>
          <w:szCs w:val="28"/>
        </w:rPr>
        <w:t>и подготовительной</w:t>
      </w:r>
      <w:r w:rsidR="00630A16" w:rsidRPr="006E29C0">
        <w:rPr>
          <w:rFonts w:ascii="Times New Roman" w:hAnsi="Times New Roman" w:cs="Times New Roman"/>
          <w:sz w:val="28"/>
          <w:szCs w:val="28"/>
        </w:rPr>
        <w:t xml:space="preserve"> груп</w:t>
      </w:r>
      <w:r w:rsidR="00C21102">
        <w:rPr>
          <w:rFonts w:ascii="Times New Roman" w:hAnsi="Times New Roman" w:cs="Times New Roman"/>
          <w:sz w:val="28"/>
          <w:szCs w:val="28"/>
        </w:rPr>
        <w:t>пам.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28C">
        <w:rPr>
          <w:rFonts w:ascii="Times New Roman" w:hAnsi="Times New Roman" w:cs="Times New Roman"/>
          <w:sz w:val="28"/>
          <w:szCs w:val="28"/>
        </w:rPr>
        <w:t>Он основан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A228C">
        <w:rPr>
          <w:rFonts w:ascii="Times New Roman" w:hAnsi="Times New Roman" w:cs="Times New Roman"/>
          <w:sz w:val="28"/>
          <w:szCs w:val="28"/>
        </w:rPr>
        <w:t>дифференциации</w:t>
      </w:r>
      <w:r w:rsidR="00630A16" w:rsidRPr="006E29C0">
        <w:rPr>
          <w:rFonts w:ascii="Times New Roman" w:hAnsi="Times New Roman" w:cs="Times New Roman"/>
          <w:sz w:val="28"/>
          <w:szCs w:val="28"/>
        </w:rPr>
        <w:t xml:space="preserve"> в определении средств и величины физической наг</w:t>
      </w:r>
      <w:r w:rsidR="00C21102">
        <w:rPr>
          <w:rFonts w:ascii="Times New Roman" w:hAnsi="Times New Roman" w:cs="Times New Roman"/>
          <w:sz w:val="28"/>
          <w:szCs w:val="28"/>
        </w:rPr>
        <w:t>рузки с учетом группы здоровья. Н</w:t>
      </w:r>
      <w:r w:rsidR="004A228C">
        <w:rPr>
          <w:rFonts w:ascii="Times New Roman" w:hAnsi="Times New Roman" w:cs="Times New Roman"/>
          <w:sz w:val="28"/>
          <w:szCs w:val="28"/>
        </w:rPr>
        <w:t>еобходимость разработки подобного</w:t>
      </w:r>
      <w:r w:rsidR="00C21102">
        <w:rPr>
          <w:rFonts w:ascii="Times New Roman" w:hAnsi="Times New Roman" w:cs="Times New Roman"/>
          <w:sz w:val="28"/>
          <w:szCs w:val="28"/>
        </w:rPr>
        <w:t xml:space="preserve"> </w:t>
      </w:r>
      <w:r w:rsidR="004A228C">
        <w:rPr>
          <w:rFonts w:ascii="Times New Roman" w:hAnsi="Times New Roman" w:cs="Times New Roman"/>
          <w:sz w:val="28"/>
          <w:szCs w:val="28"/>
        </w:rPr>
        <w:t>подхода</w:t>
      </w:r>
      <w:r w:rsidR="00C21102">
        <w:rPr>
          <w:rFonts w:ascii="Times New Roman" w:hAnsi="Times New Roman" w:cs="Times New Roman"/>
          <w:sz w:val="28"/>
          <w:szCs w:val="28"/>
        </w:rPr>
        <w:t xml:space="preserve"> была обоснована тем, что п</w:t>
      </w:r>
      <w:r w:rsidR="004339BF" w:rsidRPr="006E29C0">
        <w:rPr>
          <w:rFonts w:ascii="Times New Roman" w:hAnsi="Times New Roman" w:cs="Times New Roman"/>
          <w:sz w:val="28"/>
          <w:szCs w:val="28"/>
        </w:rPr>
        <w:t>римерная основная общеобразовательная программа «Детст</w:t>
      </w:r>
      <w:r w:rsidR="00C21102">
        <w:rPr>
          <w:rFonts w:ascii="Times New Roman" w:hAnsi="Times New Roman" w:cs="Times New Roman"/>
          <w:sz w:val="28"/>
          <w:szCs w:val="28"/>
        </w:rPr>
        <w:t xml:space="preserve">во», на основе которой составлена основная общеобразовательная программа детского сада </w:t>
      </w:r>
      <w:r w:rsidR="004339BF" w:rsidRPr="006E29C0">
        <w:rPr>
          <w:rFonts w:ascii="Times New Roman" w:hAnsi="Times New Roman" w:cs="Times New Roman"/>
          <w:sz w:val="28"/>
          <w:szCs w:val="28"/>
        </w:rPr>
        <w:t>не учитывает распределение детей на группы здоровья при планировании занятий по физической культуре</w:t>
      </w:r>
      <w:r w:rsidR="00C21102">
        <w:rPr>
          <w:rFonts w:ascii="Times New Roman" w:hAnsi="Times New Roman" w:cs="Times New Roman"/>
          <w:sz w:val="28"/>
          <w:szCs w:val="28"/>
        </w:rPr>
        <w:t>,</w:t>
      </w:r>
      <w:r w:rsidR="00E06B72">
        <w:rPr>
          <w:rFonts w:ascii="Times New Roman" w:hAnsi="Times New Roman" w:cs="Times New Roman"/>
          <w:sz w:val="28"/>
          <w:szCs w:val="28"/>
        </w:rPr>
        <w:t xml:space="preserve"> ориентируясь, в основном, на устойчивость и целостность психического, эмоционального и физического развития</w:t>
      </w:r>
      <w:r w:rsidR="004339BF" w:rsidRPr="006E29C0">
        <w:rPr>
          <w:rFonts w:ascii="Times New Roman" w:hAnsi="Times New Roman" w:cs="Times New Roman"/>
          <w:sz w:val="28"/>
          <w:szCs w:val="28"/>
        </w:rPr>
        <w:t>.</w:t>
      </w:r>
    </w:p>
    <w:p w:rsidR="00F0186F" w:rsidRDefault="00CC3686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этом современные нормативные документы, регламентирующие деятельность дошкольного образования, в частности, Федеральный государственный образовательный стандарт дошкольного образования, утверждают принципы создания благоприятной ситуации развития для каждого ребёнка в соответствии с его возрастом и индивидуальными особенностями и склонностями, учёта индивидуальных особенностей каждого воспитанника и в целом индивидуализации процесса обучения.</w:t>
      </w:r>
      <w:proofErr w:type="gramEnd"/>
    </w:p>
    <w:p w:rsidR="00E06B72" w:rsidRDefault="00E06B72" w:rsidP="00E06B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специалистов, к группе здоровья следует относиться как к своеобразной форме учёта, а не как к окончательному диагнозу. Тем более что группа здоровья может меняться в зависимости от динамики состояния здоровья ребёнка. В соответствии с Инструкцией по комплексной оценке состояния здоровья детей, утверждённой приказом Минздрава России от 30.12.2003 г. № 621 оценка здоровья ребёнка основывается на четырёх базовых критериях:</w:t>
      </w:r>
    </w:p>
    <w:p w:rsidR="00E06B72" w:rsidRDefault="00E06B72" w:rsidP="00E06B7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или отсутствие функциональных нарушений и хронических заболеваний;</w:t>
      </w:r>
    </w:p>
    <w:p w:rsidR="00E06B72" w:rsidRDefault="00E06B72" w:rsidP="00E06B7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функционального состояния основных систем организма;</w:t>
      </w:r>
    </w:p>
    <w:p w:rsidR="00E06B72" w:rsidRDefault="00E06B72" w:rsidP="00E06B7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степень сопротивляемости организма неблагоприятным внешним возде</w:t>
      </w:r>
      <w:r w:rsidR="00264BC0">
        <w:rPr>
          <w:rFonts w:ascii="Times New Roman" w:hAnsi="Times New Roman" w:cs="Times New Roman"/>
          <w:sz w:val="28"/>
          <w:szCs w:val="28"/>
        </w:rPr>
        <w:t>йствиям;</w:t>
      </w:r>
    </w:p>
    <w:p w:rsidR="00264BC0" w:rsidRDefault="00264BC0" w:rsidP="00E06B7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достигнутого развития и степень его гармоничности.</w:t>
      </w:r>
    </w:p>
    <w:p w:rsidR="00264BC0" w:rsidRDefault="00264BC0" w:rsidP="00264BC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186F">
        <w:rPr>
          <w:rFonts w:ascii="Times New Roman" w:hAnsi="Times New Roman" w:cs="Times New Roman"/>
          <w:sz w:val="28"/>
          <w:szCs w:val="28"/>
        </w:rPr>
        <w:t xml:space="preserve"> группу</w:t>
      </w:r>
      <w:r>
        <w:rPr>
          <w:rFonts w:ascii="Times New Roman" w:hAnsi="Times New Roman" w:cs="Times New Roman"/>
          <w:sz w:val="28"/>
          <w:szCs w:val="28"/>
        </w:rPr>
        <w:t xml:space="preserve"> здоровья входят дети, у которых нет отклонений в состоянии здоровья.</w:t>
      </w:r>
    </w:p>
    <w:p w:rsidR="00264BC0" w:rsidRDefault="00264BC0" w:rsidP="00264BC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группу входят дети, имеющие какие – либо функциональные изменения, чаще всего связанные с неравномерным ростом и развитием.</w:t>
      </w:r>
    </w:p>
    <w:p w:rsidR="00264BC0" w:rsidRDefault="00264BC0" w:rsidP="00264BC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группу составляют дети с хроническими заболеваниями в стадии компенсации.</w:t>
      </w:r>
    </w:p>
    <w:p w:rsidR="00264BC0" w:rsidRDefault="00264BC0" w:rsidP="00264BC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группу входят дети с хроническими заболеваниями в стадии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субкомпенсации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4BC0" w:rsidRDefault="005F008C" w:rsidP="00264BC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0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относятся дети, страдающие хроническими заболеваниями в стадии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декампенсации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08C" w:rsidRDefault="005F008C" w:rsidP="005F00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дошкольники на основании медицинского заключения распределяются на 3 медицинские группы:</w:t>
      </w:r>
    </w:p>
    <w:p w:rsidR="005F008C" w:rsidRDefault="005F008C" w:rsidP="005F008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F008C">
        <w:rPr>
          <w:rFonts w:ascii="Times New Roman" w:hAnsi="Times New Roman" w:cs="Times New Roman"/>
          <w:sz w:val="28"/>
          <w:szCs w:val="28"/>
        </w:rPr>
        <w:t>сновную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группой здоровья, частично –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группой здоровья</w:t>
      </w:r>
      <w:r w:rsidRPr="005F00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 имеющееся заболевание на накладывает существенных ограничений на двигательный режим);</w:t>
      </w:r>
    </w:p>
    <w:p w:rsidR="005F008C" w:rsidRDefault="005F008C" w:rsidP="005F008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08C">
        <w:rPr>
          <w:rFonts w:ascii="Times New Roman" w:hAnsi="Times New Roman" w:cs="Times New Roman"/>
          <w:sz w:val="28"/>
          <w:szCs w:val="28"/>
        </w:rPr>
        <w:t xml:space="preserve">подготовительную </w:t>
      </w:r>
      <w:r>
        <w:rPr>
          <w:rFonts w:ascii="Times New Roman" w:hAnsi="Times New Roman" w:cs="Times New Roman"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F0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здоровья, имеющие отставание в физическом развитии; недостаточную физическую подготовленность; незначительные отклонения в состоянии здоровья);</w:t>
      </w:r>
    </w:p>
    <w:p w:rsidR="005F008C" w:rsidRPr="005F008C" w:rsidRDefault="005F008C" w:rsidP="005F008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0186F">
        <w:rPr>
          <w:rFonts w:ascii="Times New Roman" w:hAnsi="Times New Roman" w:cs="Times New Roman"/>
          <w:sz w:val="28"/>
          <w:szCs w:val="28"/>
        </w:rPr>
        <w:t>дети, чьё состояние здоровья требует занятий физическими упражнениями по отдельной программе, учитывающей особенности их здоровья).</w:t>
      </w:r>
    </w:p>
    <w:p w:rsidR="00FA045F" w:rsidRDefault="00C21102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5122E">
        <w:rPr>
          <w:rFonts w:ascii="Times New Roman" w:hAnsi="Times New Roman" w:cs="Times New Roman"/>
          <w:sz w:val="28"/>
          <w:szCs w:val="28"/>
        </w:rPr>
        <w:t xml:space="preserve">начальном </w:t>
      </w:r>
      <w:r>
        <w:rPr>
          <w:rFonts w:ascii="Times New Roman" w:hAnsi="Times New Roman" w:cs="Times New Roman"/>
          <w:sz w:val="28"/>
          <w:szCs w:val="28"/>
        </w:rPr>
        <w:t xml:space="preserve">этапе </w:t>
      </w:r>
      <w:r w:rsidR="00B00A66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A5122E">
        <w:rPr>
          <w:rFonts w:ascii="Times New Roman" w:hAnsi="Times New Roman" w:cs="Times New Roman"/>
          <w:sz w:val="28"/>
          <w:szCs w:val="28"/>
        </w:rPr>
        <w:t>подхода</w:t>
      </w:r>
      <w:r w:rsidR="00B00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проведено анкетирование</w:t>
      </w:r>
      <w:r w:rsidR="00DC4C65" w:rsidRPr="006E29C0">
        <w:rPr>
          <w:rFonts w:ascii="Times New Roman" w:hAnsi="Times New Roman" w:cs="Times New Roman"/>
          <w:sz w:val="28"/>
          <w:szCs w:val="28"/>
        </w:rPr>
        <w:t xml:space="preserve"> родителей с целью </w:t>
      </w:r>
      <w:r w:rsidR="00CA7636">
        <w:rPr>
          <w:rFonts w:ascii="Times New Roman" w:hAnsi="Times New Roman" w:cs="Times New Roman"/>
          <w:sz w:val="28"/>
          <w:szCs w:val="28"/>
        </w:rPr>
        <w:t>получения информации</w:t>
      </w:r>
      <w:r w:rsidR="00B00A66">
        <w:rPr>
          <w:rFonts w:ascii="Times New Roman" w:hAnsi="Times New Roman" w:cs="Times New Roman"/>
          <w:sz w:val="28"/>
          <w:szCs w:val="28"/>
        </w:rPr>
        <w:t xml:space="preserve"> о состоянии</w:t>
      </w:r>
      <w:r w:rsidR="00DC4C65" w:rsidRPr="006E29C0">
        <w:rPr>
          <w:rFonts w:ascii="Times New Roman" w:hAnsi="Times New Roman" w:cs="Times New Roman"/>
          <w:sz w:val="28"/>
          <w:szCs w:val="28"/>
        </w:rPr>
        <w:t xml:space="preserve"> физического воспитания </w:t>
      </w:r>
      <w:r w:rsidR="00A5122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C3686">
        <w:rPr>
          <w:rFonts w:ascii="Times New Roman" w:hAnsi="Times New Roman" w:cs="Times New Roman"/>
          <w:sz w:val="28"/>
          <w:szCs w:val="28"/>
        </w:rPr>
        <w:t>в семье</w:t>
      </w:r>
      <w:r w:rsidR="00B00A66">
        <w:rPr>
          <w:rFonts w:ascii="Times New Roman" w:hAnsi="Times New Roman" w:cs="Times New Roman"/>
          <w:sz w:val="28"/>
          <w:szCs w:val="28"/>
        </w:rPr>
        <w:t>,</w:t>
      </w:r>
      <w:r w:rsidR="00DC4C65" w:rsidRPr="006E29C0">
        <w:rPr>
          <w:rFonts w:ascii="Times New Roman" w:hAnsi="Times New Roman" w:cs="Times New Roman"/>
          <w:sz w:val="28"/>
          <w:szCs w:val="28"/>
        </w:rPr>
        <w:t xml:space="preserve"> с учетом полученных данных, оказать помощь родителям в организации физкультурно-оздоровительных мероприятий</w:t>
      </w:r>
      <w:r w:rsidR="00CC3686">
        <w:rPr>
          <w:rFonts w:ascii="Times New Roman" w:hAnsi="Times New Roman" w:cs="Times New Roman"/>
          <w:sz w:val="28"/>
          <w:szCs w:val="28"/>
        </w:rPr>
        <w:t xml:space="preserve"> и определить направления </w:t>
      </w:r>
      <w:proofErr w:type="spellStart"/>
      <w:r w:rsidR="00CC368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CC36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C3686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CC3686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семьи с учётом имеющейся у ребёнка группы здоровья</w:t>
      </w:r>
      <w:r w:rsidR="00DC4C65" w:rsidRPr="006E29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4C65" w:rsidRPr="006E29C0">
        <w:rPr>
          <w:rFonts w:ascii="Times New Roman" w:hAnsi="Times New Roman" w:cs="Times New Roman"/>
          <w:bCs/>
          <w:sz w:val="28"/>
          <w:szCs w:val="28"/>
        </w:rPr>
        <w:t>Анализ результатов анкетирования позволил заключить</w:t>
      </w:r>
      <w:r w:rsidR="006E29C0">
        <w:rPr>
          <w:rFonts w:ascii="Times New Roman" w:hAnsi="Times New Roman" w:cs="Times New Roman"/>
          <w:bCs/>
          <w:sz w:val="28"/>
          <w:szCs w:val="28"/>
        </w:rPr>
        <w:t>, что необ</w:t>
      </w:r>
      <w:r w:rsidR="00DC4C65" w:rsidRPr="006E29C0">
        <w:rPr>
          <w:rFonts w:ascii="Times New Roman" w:hAnsi="Times New Roman" w:cs="Times New Roman"/>
          <w:bCs/>
          <w:sz w:val="28"/>
          <w:szCs w:val="28"/>
        </w:rPr>
        <w:t xml:space="preserve">ходимо не только расширять знания родителей по вопросам воспитания здорового ребенка, но и учить </w:t>
      </w:r>
      <w:r w:rsidR="00B00A66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DC4C65" w:rsidRPr="006E29C0">
        <w:rPr>
          <w:rFonts w:ascii="Times New Roman" w:hAnsi="Times New Roman" w:cs="Times New Roman"/>
          <w:bCs/>
          <w:sz w:val="28"/>
          <w:szCs w:val="28"/>
        </w:rPr>
        <w:t>проведению основных физкультурно-оздоровительных мероприятий в семье</w:t>
      </w:r>
      <w:r w:rsidR="00A5122E">
        <w:rPr>
          <w:rFonts w:ascii="Times New Roman" w:hAnsi="Times New Roman" w:cs="Times New Roman"/>
          <w:bCs/>
          <w:sz w:val="28"/>
          <w:szCs w:val="28"/>
        </w:rPr>
        <w:t>, имеющей ребёнка с ОВЗ</w:t>
      </w:r>
      <w:r w:rsidR="00DC4C65" w:rsidRPr="006E29C0">
        <w:rPr>
          <w:rFonts w:ascii="Times New Roman" w:hAnsi="Times New Roman" w:cs="Times New Roman"/>
          <w:bCs/>
          <w:sz w:val="28"/>
          <w:szCs w:val="28"/>
        </w:rPr>
        <w:t xml:space="preserve"> через разнообразные организационные формы: семинары-практикумы, занятия спортклубов по типу</w:t>
      </w:r>
      <w:r w:rsidR="00C07BCC">
        <w:rPr>
          <w:rFonts w:ascii="Times New Roman" w:hAnsi="Times New Roman" w:cs="Times New Roman"/>
          <w:bCs/>
          <w:sz w:val="28"/>
          <w:szCs w:val="28"/>
        </w:rPr>
        <w:t xml:space="preserve"> «Папа, мама,</w:t>
      </w:r>
      <w:r w:rsidR="00DC4C65" w:rsidRPr="006E29C0">
        <w:rPr>
          <w:rFonts w:ascii="Times New Roman" w:hAnsi="Times New Roman" w:cs="Times New Roman"/>
          <w:bCs/>
          <w:sz w:val="28"/>
          <w:szCs w:val="28"/>
        </w:rPr>
        <w:t xml:space="preserve"> я – спортивная семья», </w:t>
      </w:r>
      <w:r w:rsidR="00C07BCC">
        <w:rPr>
          <w:rFonts w:ascii="Times New Roman" w:hAnsi="Times New Roman" w:cs="Times New Roman"/>
          <w:bCs/>
          <w:sz w:val="28"/>
          <w:szCs w:val="28"/>
        </w:rPr>
        <w:t>открытые про</w:t>
      </w:r>
      <w:r w:rsidR="00DC4C65" w:rsidRPr="006E29C0">
        <w:rPr>
          <w:rFonts w:ascii="Times New Roman" w:hAnsi="Times New Roman" w:cs="Times New Roman"/>
          <w:bCs/>
          <w:sz w:val="28"/>
          <w:szCs w:val="28"/>
        </w:rPr>
        <w:t xml:space="preserve">смотры работы с детьми в условиях ДОУ и т.д. </w:t>
      </w:r>
      <w:proofErr w:type="gramEnd"/>
    </w:p>
    <w:p w:rsidR="00DC4C65" w:rsidRPr="006E29C0" w:rsidRDefault="00DC4C65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29C0">
        <w:rPr>
          <w:rFonts w:ascii="Times New Roman" w:hAnsi="Times New Roman" w:cs="Times New Roman"/>
          <w:bCs/>
          <w:sz w:val="28"/>
          <w:szCs w:val="28"/>
        </w:rPr>
        <w:t>Одной из эффективных</w:t>
      </w:r>
      <w:r w:rsidR="00C07BCC">
        <w:rPr>
          <w:rFonts w:ascii="Times New Roman" w:hAnsi="Times New Roman" w:cs="Times New Roman"/>
          <w:bCs/>
          <w:sz w:val="28"/>
          <w:szCs w:val="28"/>
        </w:rPr>
        <w:t xml:space="preserve"> форм проведения занятий с роди</w:t>
      </w:r>
      <w:r w:rsidRPr="006E29C0">
        <w:rPr>
          <w:rFonts w:ascii="Times New Roman" w:hAnsi="Times New Roman" w:cs="Times New Roman"/>
          <w:bCs/>
          <w:sz w:val="28"/>
          <w:szCs w:val="28"/>
        </w:rPr>
        <w:t xml:space="preserve">телями являются вечера вопросов и ответов, на которых в </w:t>
      </w:r>
      <w:r w:rsidRPr="006E29C0">
        <w:rPr>
          <w:rFonts w:ascii="Times New Roman" w:hAnsi="Times New Roman" w:cs="Times New Roman"/>
          <w:sz w:val="28"/>
          <w:szCs w:val="28"/>
        </w:rPr>
        <w:t>оживленной, интересн</w:t>
      </w:r>
      <w:r w:rsidR="00C07BCC">
        <w:rPr>
          <w:rFonts w:ascii="Times New Roman" w:hAnsi="Times New Roman" w:cs="Times New Roman"/>
          <w:sz w:val="28"/>
          <w:szCs w:val="28"/>
        </w:rPr>
        <w:t>ой беседе родители имеют возмож</w:t>
      </w:r>
      <w:r w:rsidRPr="006E29C0">
        <w:rPr>
          <w:rFonts w:ascii="Times New Roman" w:hAnsi="Times New Roman" w:cs="Times New Roman"/>
          <w:sz w:val="28"/>
          <w:szCs w:val="28"/>
        </w:rPr>
        <w:t xml:space="preserve">ность высказать свое мнение, поделиться </w:t>
      </w:r>
      <w:r w:rsidR="00C07BCC">
        <w:rPr>
          <w:rFonts w:ascii="Times New Roman" w:hAnsi="Times New Roman" w:cs="Times New Roman"/>
          <w:sz w:val="28"/>
          <w:szCs w:val="28"/>
        </w:rPr>
        <w:t xml:space="preserve">семейным </w:t>
      </w:r>
      <w:r w:rsidRPr="006E29C0">
        <w:rPr>
          <w:rFonts w:ascii="Times New Roman" w:hAnsi="Times New Roman" w:cs="Times New Roman"/>
          <w:sz w:val="28"/>
          <w:szCs w:val="28"/>
        </w:rPr>
        <w:t>опытом, получить исчерпывающий ответ от специалистов</w:t>
      </w:r>
      <w:r w:rsidR="00C07BCC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6E29C0">
        <w:rPr>
          <w:rFonts w:ascii="Times New Roman" w:hAnsi="Times New Roman" w:cs="Times New Roman"/>
          <w:sz w:val="28"/>
          <w:szCs w:val="28"/>
        </w:rPr>
        <w:t xml:space="preserve">. </w:t>
      </w:r>
      <w:r w:rsidR="00B00A66">
        <w:rPr>
          <w:rFonts w:ascii="Times New Roman" w:hAnsi="Times New Roman" w:cs="Times New Roman"/>
          <w:sz w:val="28"/>
          <w:szCs w:val="28"/>
        </w:rPr>
        <w:t>В ходе</w:t>
      </w:r>
      <w:r w:rsidRPr="006E29C0">
        <w:rPr>
          <w:rFonts w:ascii="Times New Roman" w:hAnsi="Times New Roman" w:cs="Times New Roman"/>
          <w:sz w:val="28"/>
          <w:szCs w:val="28"/>
        </w:rPr>
        <w:t xml:space="preserve"> </w:t>
      </w:r>
      <w:r w:rsidR="00B00A66">
        <w:rPr>
          <w:rFonts w:ascii="Times New Roman" w:hAnsi="Times New Roman" w:cs="Times New Roman"/>
          <w:sz w:val="28"/>
          <w:szCs w:val="28"/>
        </w:rPr>
        <w:t xml:space="preserve">подобных </w:t>
      </w:r>
      <w:r w:rsidRPr="006E29C0">
        <w:rPr>
          <w:rFonts w:ascii="Times New Roman" w:hAnsi="Times New Roman" w:cs="Times New Roman"/>
          <w:sz w:val="28"/>
          <w:szCs w:val="28"/>
        </w:rPr>
        <w:t>мероприятиях имеет смысл обсуждать не только вопросы физического воспитания д</w:t>
      </w:r>
      <w:r w:rsidR="00C07BCC">
        <w:rPr>
          <w:rFonts w:ascii="Times New Roman" w:hAnsi="Times New Roman" w:cs="Times New Roman"/>
          <w:sz w:val="28"/>
          <w:szCs w:val="28"/>
        </w:rPr>
        <w:t>етей в семье, но и то, как повы</w:t>
      </w:r>
      <w:r w:rsidRPr="006E29C0">
        <w:rPr>
          <w:rFonts w:ascii="Times New Roman" w:hAnsi="Times New Roman" w:cs="Times New Roman"/>
          <w:sz w:val="28"/>
          <w:szCs w:val="28"/>
        </w:rPr>
        <w:t>сить, по мнению родителей, эффективность данной работы и снизить детскую забо</w:t>
      </w:r>
      <w:r w:rsidR="00C07BCC">
        <w:rPr>
          <w:rFonts w:ascii="Times New Roman" w:hAnsi="Times New Roman" w:cs="Times New Roman"/>
          <w:sz w:val="28"/>
          <w:szCs w:val="28"/>
        </w:rPr>
        <w:t>леваемость в дошкольном учрежде</w:t>
      </w:r>
      <w:r w:rsidRPr="006E29C0">
        <w:rPr>
          <w:rFonts w:ascii="Times New Roman" w:hAnsi="Times New Roman" w:cs="Times New Roman"/>
          <w:sz w:val="28"/>
          <w:szCs w:val="28"/>
        </w:rPr>
        <w:t xml:space="preserve">нии. </w:t>
      </w:r>
      <w:r w:rsidR="00B00A66">
        <w:rPr>
          <w:rFonts w:ascii="Times New Roman" w:hAnsi="Times New Roman" w:cs="Times New Roman"/>
          <w:sz w:val="28"/>
          <w:szCs w:val="28"/>
        </w:rPr>
        <w:t xml:space="preserve">Здесь же до родителей доносится информация об особенностях организации </w:t>
      </w:r>
      <w:proofErr w:type="spellStart"/>
      <w:r w:rsidR="00B00A6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B00A66">
        <w:rPr>
          <w:rFonts w:ascii="Times New Roman" w:hAnsi="Times New Roman" w:cs="Times New Roman"/>
          <w:sz w:val="28"/>
          <w:szCs w:val="28"/>
        </w:rPr>
        <w:t xml:space="preserve"> – </w:t>
      </w:r>
      <w:r w:rsidR="00A5122E">
        <w:rPr>
          <w:rFonts w:ascii="Times New Roman" w:hAnsi="Times New Roman" w:cs="Times New Roman"/>
          <w:sz w:val="28"/>
          <w:szCs w:val="28"/>
        </w:rPr>
        <w:t>оздоровительной работы с детьми с ОВЗ</w:t>
      </w:r>
      <w:r w:rsidR="00B00A66">
        <w:rPr>
          <w:rFonts w:ascii="Times New Roman" w:hAnsi="Times New Roman" w:cs="Times New Roman"/>
          <w:sz w:val="28"/>
          <w:szCs w:val="28"/>
        </w:rPr>
        <w:t>. Проводимая работа</w:t>
      </w:r>
      <w:r w:rsidRPr="006E29C0">
        <w:rPr>
          <w:rFonts w:ascii="Times New Roman" w:hAnsi="Times New Roman" w:cs="Times New Roman"/>
          <w:sz w:val="28"/>
          <w:szCs w:val="28"/>
        </w:rPr>
        <w:t xml:space="preserve"> </w:t>
      </w:r>
      <w:r w:rsidR="00A5122E" w:rsidRPr="006E29C0">
        <w:rPr>
          <w:rFonts w:ascii="Times New Roman" w:hAnsi="Times New Roman" w:cs="Times New Roman"/>
          <w:sz w:val="28"/>
          <w:szCs w:val="28"/>
        </w:rPr>
        <w:t xml:space="preserve">обеспечивает тесный контакт и </w:t>
      </w:r>
      <w:r w:rsidR="00A5122E">
        <w:rPr>
          <w:rFonts w:ascii="Times New Roman" w:hAnsi="Times New Roman" w:cs="Times New Roman"/>
          <w:sz w:val="28"/>
          <w:szCs w:val="28"/>
        </w:rPr>
        <w:t xml:space="preserve">конструктивные </w:t>
      </w:r>
      <w:r w:rsidR="00A5122E">
        <w:rPr>
          <w:rFonts w:ascii="Times New Roman" w:hAnsi="Times New Roman" w:cs="Times New Roman"/>
          <w:sz w:val="28"/>
          <w:szCs w:val="28"/>
        </w:rPr>
        <w:lastRenderedPageBreak/>
        <w:t>взаимоотноше</w:t>
      </w:r>
      <w:r w:rsidR="00A5122E" w:rsidRPr="006E29C0">
        <w:rPr>
          <w:rFonts w:ascii="Times New Roman" w:hAnsi="Times New Roman" w:cs="Times New Roman"/>
          <w:sz w:val="28"/>
          <w:szCs w:val="28"/>
        </w:rPr>
        <w:t>ния с родителями</w:t>
      </w:r>
      <w:r w:rsidR="00A5122E">
        <w:rPr>
          <w:rFonts w:ascii="Times New Roman" w:hAnsi="Times New Roman" w:cs="Times New Roman"/>
          <w:sz w:val="28"/>
          <w:szCs w:val="28"/>
        </w:rPr>
        <w:t xml:space="preserve"> в вопросе укрепления здоровья дошкольников</w:t>
      </w:r>
      <w:r w:rsidR="00A5122E" w:rsidRPr="006E29C0">
        <w:rPr>
          <w:rFonts w:ascii="Times New Roman" w:hAnsi="Times New Roman" w:cs="Times New Roman"/>
          <w:sz w:val="28"/>
          <w:szCs w:val="28"/>
        </w:rPr>
        <w:t xml:space="preserve"> </w:t>
      </w:r>
      <w:r w:rsidR="00A5122E">
        <w:rPr>
          <w:rFonts w:ascii="Times New Roman" w:hAnsi="Times New Roman" w:cs="Times New Roman"/>
          <w:sz w:val="28"/>
          <w:szCs w:val="28"/>
        </w:rPr>
        <w:t xml:space="preserve">и </w:t>
      </w:r>
      <w:r w:rsidRPr="006E29C0">
        <w:rPr>
          <w:rFonts w:ascii="Times New Roman" w:hAnsi="Times New Roman" w:cs="Times New Roman"/>
          <w:sz w:val="28"/>
          <w:szCs w:val="28"/>
        </w:rPr>
        <w:t>повышает ав</w:t>
      </w:r>
      <w:r w:rsidR="00A5122E">
        <w:rPr>
          <w:rFonts w:ascii="Times New Roman" w:hAnsi="Times New Roman" w:cs="Times New Roman"/>
          <w:sz w:val="28"/>
          <w:szCs w:val="28"/>
        </w:rPr>
        <w:t>торитет дошкольного учреждения</w:t>
      </w:r>
      <w:r w:rsidRPr="006E29C0">
        <w:rPr>
          <w:rFonts w:ascii="Times New Roman" w:hAnsi="Times New Roman" w:cs="Times New Roman"/>
          <w:sz w:val="28"/>
          <w:szCs w:val="28"/>
        </w:rPr>
        <w:t>.</w:t>
      </w:r>
    </w:p>
    <w:p w:rsidR="000D5055" w:rsidRPr="003C6889" w:rsidRDefault="00C07BCC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этапе совместно с медицинскими работниками были проанализированы медицинские карты воспитанников. Установлено, что</w:t>
      </w:r>
      <w:r w:rsidR="000D5055" w:rsidRPr="006E29C0">
        <w:rPr>
          <w:rFonts w:ascii="Times New Roman" w:hAnsi="Times New Roman" w:cs="Times New Roman"/>
          <w:sz w:val="28"/>
          <w:szCs w:val="28"/>
        </w:rPr>
        <w:t xml:space="preserve"> </w:t>
      </w:r>
      <w:r w:rsidR="003C6889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старшего дошкольного возраста</w:t>
      </w:r>
      <w:r w:rsidR="000D5055" w:rsidRPr="006E29C0">
        <w:rPr>
          <w:rFonts w:ascii="Times New Roman" w:hAnsi="Times New Roman" w:cs="Times New Roman"/>
          <w:sz w:val="28"/>
          <w:szCs w:val="28"/>
        </w:rPr>
        <w:t xml:space="preserve"> к основной медицинской группе </w:t>
      </w:r>
      <w:r w:rsidRPr="003C6889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3C6889" w:rsidRPr="003C6889">
        <w:rPr>
          <w:rFonts w:ascii="Times New Roman" w:hAnsi="Times New Roman" w:cs="Times New Roman"/>
          <w:sz w:val="28"/>
          <w:szCs w:val="28"/>
        </w:rPr>
        <w:t>92,9 %,</w:t>
      </w:r>
      <w:r w:rsidR="0071351B" w:rsidRPr="003C6889">
        <w:rPr>
          <w:rFonts w:ascii="Times New Roman" w:hAnsi="Times New Roman" w:cs="Times New Roman"/>
          <w:sz w:val="28"/>
          <w:szCs w:val="28"/>
        </w:rPr>
        <w:t xml:space="preserve"> 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к </w:t>
      </w:r>
      <w:r w:rsidR="000D5055" w:rsidRPr="003C6889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3C6889">
        <w:rPr>
          <w:rFonts w:ascii="Times New Roman" w:hAnsi="Times New Roman" w:cs="Times New Roman"/>
          <w:sz w:val="28"/>
          <w:szCs w:val="28"/>
        </w:rPr>
        <w:t>группе</w:t>
      </w:r>
      <w:r w:rsidR="000D5055" w:rsidRPr="003C6889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3C6889">
        <w:rPr>
          <w:rFonts w:ascii="Times New Roman" w:hAnsi="Times New Roman" w:cs="Times New Roman"/>
          <w:sz w:val="28"/>
          <w:szCs w:val="28"/>
        </w:rPr>
        <w:t>– 7,1 %</w:t>
      </w:r>
      <w:r w:rsidR="000D5055" w:rsidRPr="003C6889">
        <w:rPr>
          <w:rFonts w:ascii="Times New Roman" w:hAnsi="Times New Roman" w:cs="Times New Roman"/>
          <w:sz w:val="28"/>
          <w:szCs w:val="28"/>
        </w:rPr>
        <w:t xml:space="preserve">. </w:t>
      </w:r>
      <w:r w:rsidR="00A3541C">
        <w:rPr>
          <w:rFonts w:ascii="Times New Roman" w:hAnsi="Times New Roman" w:cs="Times New Roman"/>
          <w:sz w:val="28"/>
          <w:szCs w:val="28"/>
        </w:rPr>
        <w:t>Эти данные фиксируются воспитателями группы в журнале здоровья, инструктором по физкультуре – в журнале распределения детей на медицинские группы для занятий физической культурой.</w:t>
      </w:r>
    </w:p>
    <w:p w:rsidR="00112A8A" w:rsidRPr="006E29C0" w:rsidRDefault="007073F6" w:rsidP="00953A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7141E">
        <w:rPr>
          <w:rFonts w:ascii="Times New Roman" w:hAnsi="Times New Roman" w:cs="Times New Roman"/>
          <w:sz w:val="28"/>
          <w:szCs w:val="28"/>
        </w:rPr>
        <w:t>азработанный</w:t>
      </w:r>
      <w:r w:rsidR="00E729C7">
        <w:rPr>
          <w:rFonts w:ascii="Times New Roman" w:hAnsi="Times New Roman" w:cs="Times New Roman"/>
          <w:sz w:val="28"/>
          <w:szCs w:val="28"/>
        </w:rPr>
        <w:t xml:space="preserve"> нами </w:t>
      </w:r>
      <w:r w:rsidR="0027141E">
        <w:rPr>
          <w:rFonts w:ascii="Times New Roman" w:hAnsi="Times New Roman" w:cs="Times New Roman"/>
          <w:sz w:val="28"/>
          <w:szCs w:val="28"/>
        </w:rPr>
        <w:t>подход</w:t>
      </w:r>
      <w:r w:rsidR="00E729C7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112A8A" w:rsidRPr="006E29C0">
        <w:rPr>
          <w:rFonts w:ascii="Times New Roman" w:hAnsi="Times New Roman" w:cs="Times New Roman"/>
          <w:sz w:val="28"/>
          <w:szCs w:val="28"/>
        </w:rPr>
        <w:t xml:space="preserve"> задания, дифференцированные по величине физической </w:t>
      </w:r>
      <w:r w:rsidR="0027141E">
        <w:rPr>
          <w:rFonts w:ascii="Times New Roman" w:hAnsi="Times New Roman" w:cs="Times New Roman"/>
          <w:sz w:val="28"/>
          <w:szCs w:val="28"/>
        </w:rPr>
        <w:t>нагрузки</w:t>
      </w:r>
      <w:r w:rsidR="00E729C7">
        <w:rPr>
          <w:rFonts w:ascii="Times New Roman" w:hAnsi="Times New Roman" w:cs="Times New Roman"/>
          <w:sz w:val="28"/>
          <w:szCs w:val="28"/>
        </w:rPr>
        <w:t>, и</w:t>
      </w:r>
      <w:r w:rsidR="00112A8A" w:rsidRPr="006E29C0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двигательного режима при наиболее часто встречающихся заболевания</w:t>
      </w:r>
      <w:r w:rsidR="0027141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так как в любую группу детского сада входят</w:t>
      </w:r>
      <w:r w:rsidRPr="006E29C0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>и основной,</w:t>
      </w:r>
      <w:r w:rsidRPr="006E29C0">
        <w:rPr>
          <w:rFonts w:ascii="Times New Roman" w:hAnsi="Times New Roman" w:cs="Times New Roman"/>
          <w:sz w:val="28"/>
          <w:szCs w:val="28"/>
        </w:rPr>
        <w:t xml:space="preserve"> и подготовительной группы здоровья</w:t>
      </w:r>
      <w:r>
        <w:rPr>
          <w:rFonts w:ascii="Times New Roman" w:hAnsi="Times New Roman" w:cs="Times New Roman"/>
          <w:sz w:val="28"/>
          <w:szCs w:val="28"/>
        </w:rPr>
        <w:t xml:space="preserve"> в составе основной медицинской группы.</w:t>
      </w:r>
      <w:r w:rsidR="00953A43">
        <w:rPr>
          <w:rFonts w:ascii="Times New Roman" w:hAnsi="Times New Roman" w:cs="Times New Roman"/>
          <w:sz w:val="28"/>
          <w:szCs w:val="28"/>
        </w:rPr>
        <w:t xml:space="preserve"> Д</w:t>
      </w:r>
      <w:r w:rsidR="00112A8A" w:rsidRPr="006E29C0">
        <w:rPr>
          <w:rFonts w:ascii="Times New Roman" w:hAnsi="Times New Roman" w:cs="Times New Roman"/>
          <w:sz w:val="28"/>
          <w:szCs w:val="28"/>
        </w:rPr>
        <w:t xml:space="preserve">ля детей с заболеваниями органов дыхания разработаны специальные комплексы упражнений </w:t>
      </w:r>
      <w:r w:rsidR="00953A43">
        <w:rPr>
          <w:rFonts w:ascii="Times New Roman" w:hAnsi="Times New Roman" w:cs="Times New Roman"/>
          <w:sz w:val="28"/>
          <w:szCs w:val="28"/>
        </w:rPr>
        <w:t>дыхательной гимнастики, в том числе и</w:t>
      </w:r>
      <w:r w:rsidR="0027141E">
        <w:rPr>
          <w:rFonts w:ascii="Times New Roman" w:hAnsi="Times New Roman" w:cs="Times New Roman"/>
          <w:sz w:val="28"/>
          <w:szCs w:val="28"/>
        </w:rPr>
        <w:t xml:space="preserve"> с нарушениями носового дыхания</w:t>
      </w:r>
      <w:r w:rsidR="00E96CFD">
        <w:rPr>
          <w:rFonts w:ascii="Times New Roman" w:hAnsi="Times New Roman" w:cs="Times New Roman"/>
          <w:sz w:val="28"/>
          <w:szCs w:val="28"/>
        </w:rPr>
        <w:t>, ориентированные на особенности именно данной группы детей.</w:t>
      </w:r>
    </w:p>
    <w:p w:rsidR="000D5055" w:rsidRDefault="00112A8A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29C0">
        <w:rPr>
          <w:rFonts w:ascii="Times New Roman" w:hAnsi="Times New Roman" w:cs="Times New Roman"/>
          <w:sz w:val="28"/>
          <w:szCs w:val="28"/>
        </w:rPr>
        <w:t>В ряду наиболее распространенных заболеваний у детей дошкольного и в дальнейшем школьного возраста отмечаются заболевания опорно-двигательного аппарата</w:t>
      </w:r>
      <w:r w:rsidR="00953A43">
        <w:rPr>
          <w:rFonts w:ascii="Times New Roman" w:hAnsi="Times New Roman" w:cs="Times New Roman"/>
          <w:sz w:val="28"/>
          <w:szCs w:val="28"/>
        </w:rPr>
        <w:t xml:space="preserve"> и отклонения от его нормального развития. В связи с </w:t>
      </w:r>
      <w:r w:rsidR="00A3541C">
        <w:rPr>
          <w:rFonts w:ascii="Times New Roman" w:hAnsi="Times New Roman" w:cs="Times New Roman"/>
          <w:sz w:val="28"/>
          <w:szCs w:val="28"/>
        </w:rPr>
        <w:t>этим разработанный</w:t>
      </w:r>
      <w:r w:rsidR="00953A43">
        <w:rPr>
          <w:rFonts w:ascii="Times New Roman" w:hAnsi="Times New Roman" w:cs="Times New Roman"/>
          <w:sz w:val="28"/>
          <w:szCs w:val="28"/>
        </w:rPr>
        <w:t xml:space="preserve"> </w:t>
      </w:r>
      <w:r w:rsidR="00A3541C">
        <w:rPr>
          <w:rFonts w:ascii="Times New Roman" w:hAnsi="Times New Roman" w:cs="Times New Roman"/>
          <w:sz w:val="28"/>
          <w:szCs w:val="28"/>
        </w:rPr>
        <w:t>подход</w:t>
      </w:r>
      <w:r w:rsidR="00953A43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Pr="006E29C0">
        <w:rPr>
          <w:rFonts w:ascii="Times New Roman" w:hAnsi="Times New Roman" w:cs="Times New Roman"/>
          <w:sz w:val="28"/>
          <w:szCs w:val="28"/>
        </w:rPr>
        <w:t xml:space="preserve"> комплексы упражнений</w:t>
      </w:r>
      <w:r w:rsidR="00953A43">
        <w:rPr>
          <w:rFonts w:ascii="Times New Roman" w:hAnsi="Times New Roman" w:cs="Times New Roman"/>
          <w:sz w:val="28"/>
          <w:szCs w:val="28"/>
        </w:rPr>
        <w:t>,</w:t>
      </w:r>
      <w:r w:rsidRPr="006E29C0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мышечного корсета</w:t>
      </w:r>
      <w:r w:rsidR="00953A43">
        <w:rPr>
          <w:rFonts w:ascii="Times New Roman" w:hAnsi="Times New Roman" w:cs="Times New Roman"/>
          <w:sz w:val="28"/>
          <w:szCs w:val="28"/>
        </w:rPr>
        <w:t>: для укрепления мышц спины, мышц брюшного пресса</w:t>
      </w:r>
      <w:r w:rsidR="00E96CFD">
        <w:rPr>
          <w:rFonts w:ascii="Times New Roman" w:hAnsi="Times New Roman" w:cs="Times New Roman"/>
          <w:sz w:val="28"/>
          <w:szCs w:val="28"/>
        </w:rPr>
        <w:t>: «Рыбка», «Морская звезда», «Кораблик», «Русалочка», «Медуза», «Кальмар», «Кит».</w:t>
      </w:r>
    </w:p>
    <w:p w:rsidR="00654FB1" w:rsidRDefault="00654FB1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и проведении занятий по физической культуре </w:t>
      </w:r>
      <w:r w:rsidR="00CA7636">
        <w:rPr>
          <w:rFonts w:ascii="Times New Roman" w:hAnsi="Times New Roman" w:cs="Times New Roman"/>
          <w:sz w:val="28"/>
          <w:szCs w:val="28"/>
        </w:rPr>
        <w:t>обязательно учитывается распределение воспитанников по группам здоровья</w:t>
      </w:r>
      <w:r w:rsidR="00E96CFD">
        <w:rPr>
          <w:rFonts w:ascii="Times New Roman" w:hAnsi="Times New Roman" w:cs="Times New Roman"/>
          <w:sz w:val="28"/>
          <w:szCs w:val="28"/>
        </w:rPr>
        <w:t xml:space="preserve"> и осуществляется дифференциация допустимой нагрузки</w:t>
      </w:r>
      <w:r w:rsidR="00CA7636">
        <w:rPr>
          <w:rFonts w:ascii="Times New Roman" w:hAnsi="Times New Roman" w:cs="Times New Roman"/>
          <w:sz w:val="28"/>
          <w:szCs w:val="28"/>
        </w:rPr>
        <w:t xml:space="preserve">. Работу с детьми основной группы </w:t>
      </w:r>
      <w:r w:rsidR="00A3541C">
        <w:rPr>
          <w:rFonts w:ascii="Times New Roman" w:hAnsi="Times New Roman" w:cs="Times New Roman"/>
          <w:sz w:val="28"/>
          <w:szCs w:val="28"/>
        </w:rPr>
        <w:t xml:space="preserve">(группы А) </w:t>
      </w:r>
      <w:r w:rsidR="00CA7636">
        <w:rPr>
          <w:rFonts w:ascii="Times New Roman" w:hAnsi="Times New Roman" w:cs="Times New Roman"/>
          <w:sz w:val="28"/>
          <w:szCs w:val="28"/>
        </w:rPr>
        <w:t>ведёт инструктор по физической культуре, давая детям оптимальный уровень нагрузки. Воспитатель группы отслеживает состояние детей подготовительной группы</w:t>
      </w:r>
      <w:r w:rsidR="00A3541C">
        <w:rPr>
          <w:rFonts w:ascii="Times New Roman" w:hAnsi="Times New Roman" w:cs="Times New Roman"/>
          <w:sz w:val="28"/>
          <w:szCs w:val="28"/>
        </w:rPr>
        <w:t xml:space="preserve"> (группы Б)</w:t>
      </w:r>
      <w:r w:rsidR="00CA7636">
        <w:rPr>
          <w:rFonts w:ascii="Times New Roman" w:hAnsi="Times New Roman" w:cs="Times New Roman"/>
          <w:sz w:val="28"/>
          <w:szCs w:val="28"/>
        </w:rPr>
        <w:t>, которые выполняют задания с учётом своих возможностей</w:t>
      </w:r>
      <w:r w:rsidR="00A3541C">
        <w:rPr>
          <w:rFonts w:ascii="Times New Roman" w:hAnsi="Times New Roman" w:cs="Times New Roman"/>
          <w:sz w:val="28"/>
          <w:szCs w:val="28"/>
        </w:rPr>
        <w:t xml:space="preserve"> (упрощённые, более низкой интенсивности, скорости, непродолжительное время).</w:t>
      </w:r>
    </w:p>
    <w:p w:rsidR="00F80857" w:rsidRDefault="00F80857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взаимодействия с воспитателями, инструктором по физкультуре разработаны комплексы гимнастики после сна, содержащие элементы корригирующей гимнастики и закаливания (гимнастика после сна в парах</w:t>
      </w:r>
      <w:r w:rsidR="00E96CFD">
        <w:rPr>
          <w:rFonts w:ascii="Times New Roman" w:hAnsi="Times New Roman" w:cs="Times New Roman"/>
          <w:sz w:val="28"/>
          <w:szCs w:val="28"/>
        </w:rPr>
        <w:t xml:space="preserve"> – «Делаем дружно», «Наклоны», «Танец», «Шляпа»;</w:t>
      </w:r>
      <w:r>
        <w:rPr>
          <w:rFonts w:ascii="Times New Roman" w:hAnsi="Times New Roman" w:cs="Times New Roman"/>
          <w:sz w:val="28"/>
          <w:szCs w:val="28"/>
        </w:rPr>
        <w:t xml:space="preserve"> гимнастика после сна с мешочками</w:t>
      </w:r>
      <w:r w:rsidR="00E96CFD">
        <w:rPr>
          <w:rFonts w:ascii="Times New Roman" w:hAnsi="Times New Roman" w:cs="Times New Roman"/>
          <w:sz w:val="28"/>
          <w:szCs w:val="28"/>
        </w:rPr>
        <w:t xml:space="preserve"> – «Подними мешочек и походи с ним», «Подними мешочек ногами», «Подбрось мешочек»;</w:t>
      </w:r>
      <w:r>
        <w:rPr>
          <w:rFonts w:ascii="Times New Roman" w:hAnsi="Times New Roman" w:cs="Times New Roman"/>
          <w:sz w:val="28"/>
          <w:szCs w:val="28"/>
        </w:rPr>
        <w:t xml:space="preserve"> гимнастика после сна с мячом</w:t>
      </w:r>
      <w:r w:rsidR="00E96CFD">
        <w:rPr>
          <w:rFonts w:ascii="Times New Roman" w:hAnsi="Times New Roman" w:cs="Times New Roman"/>
          <w:sz w:val="28"/>
          <w:szCs w:val="28"/>
        </w:rPr>
        <w:t xml:space="preserve"> – «Часики», «Пингвины», «Гуляй, да не теряй»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80857" w:rsidRDefault="00F80857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пропаганды здорового образа жизни среди всех участников образовательных отношений были разработаны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оздоровительные мероприятия для детей старшего дошкольного возраста, предусматривающие участие родителей и педагогического коллектива детского сада. Каждое лето и в начале осени проводится </w:t>
      </w:r>
      <w:r w:rsidR="0027141E">
        <w:rPr>
          <w:rFonts w:ascii="Times New Roman" w:hAnsi="Times New Roman" w:cs="Times New Roman"/>
          <w:sz w:val="28"/>
          <w:szCs w:val="28"/>
        </w:rPr>
        <w:t xml:space="preserve">тематическая </w:t>
      </w:r>
      <w:r>
        <w:rPr>
          <w:rFonts w:ascii="Times New Roman" w:hAnsi="Times New Roman" w:cs="Times New Roman"/>
          <w:sz w:val="28"/>
          <w:szCs w:val="28"/>
        </w:rPr>
        <w:t>«Неделя здоровья»</w:t>
      </w:r>
      <w:r w:rsidR="0027141E">
        <w:rPr>
          <w:rFonts w:ascii="Times New Roman" w:hAnsi="Times New Roman" w:cs="Times New Roman"/>
          <w:sz w:val="28"/>
          <w:szCs w:val="28"/>
        </w:rPr>
        <w:t xml:space="preserve"> для воспитанников всего детского сада</w:t>
      </w:r>
      <w:r>
        <w:rPr>
          <w:rFonts w:ascii="Times New Roman" w:hAnsi="Times New Roman" w:cs="Times New Roman"/>
          <w:sz w:val="28"/>
          <w:szCs w:val="28"/>
        </w:rPr>
        <w:t>, в рамках которой родители принимают непосредственное участие в выполнении физических упражнений со своими детьми</w:t>
      </w:r>
      <w:r w:rsidR="00A10BFE">
        <w:rPr>
          <w:rFonts w:ascii="Times New Roman" w:hAnsi="Times New Roman" w:cs="Times New Roman"/>
          <w:sz w:val="28"/>
          <w:szCs w:val="28"/>
        </w:rPr>
        <w:t xml:space="preserve">. Подобные </w:t>
      </w:r>
      <w:r w:rsidR="00A10BFE">
        <w:rPr>
          <w:rFonts w:ascii="Times New Roman" w:hAnsi="Times New Roman" w:cs="Times New Roman"/>
          <w:sz w:val="28"/>
          <w:szCs w:val="28"/>
        </w:rPr>
        <w:lastRenderedPageBreak/>
        <w:t>мероприятия позволяют настроить родителей на совместную с педагогами деятельность по оздоровлению детей средствами физкультуры, что значительно повышает эффективность работы по данному направлению.</w:t>
      </w:r>
    </w:p>
    <w:p w:rsidR="00A10BFE" w:rsidRDefault="00A10BFE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холодное время г</w:t>
      </w:r>
      <w:r w:rsidR="0027141E">
        <w:rPr>
          <w:rFonts w:ascii="Times New Roman" w:hAnsi="Times New Roman" w:cs="Times New Roman"/>
          <w:sz w:val="28"/>
          <w:szCs w:val="28"/>
        </w:rPr>
        <w:t>ода проводится «Зимняя Спартакиада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141E">
        <w:rPr>
          <w:rFonts w:ascii="Times New Roman" w:hAnsi="Times New Roman" w:cs="Times New Roman"/>
          <w:sz w:val="28"/>
          <w:szCs w:val="28"/>
        </w:rPr>
        <w:t xml:space="preserve"> для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, включающая элементы строя, бега, прыжков с элементами состязаний и, конечно, подвижные игры. В программу всех праздничных мероприятий, проводимых в детском саду, включаются средства физической культуры с рекреативной направленностью</w:t>
      </w:r>
      <w:r w:rsidR="00BD20A1">
        <w:rPr>
          <w:rFonts w:ascii="Times New Roman" w:hAnsi="Times New Roman" w:cs="Times New Roman"/>
          <w:sz w:val="28"/>
          <w:szCs w:val="28"/>
        </w:rPr>
        <w:t xml:space="preserve"> (тематические подвижные игры, эстафеты, игры – аттракционы, игротека</w:t>
      </w:r>
      <w:r w:rsidR="00654FB1">
        <w:rPr>
          <w:rFonts w:ascii="Times New Roman" w:hAnsi="Times New Roman" w:cs="Times New Roman"/>
          <w:sz w:val="28"/>
          <w:szCs w:val="28"/>
        </w:rPr>
        <w:t>, элементы видов спорта</w:t>
      </w:r>
      <w:r w:rsidR="00BD20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0A1" w:rsidRDefault="0027141E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детей, относящихся к разным группам здоровья, при проведении подобных массовых спортивных праздников и развлечений</w:t>
      </w:r>
      <w:r w:rsidR="00BD2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предусматриваются задания с разной степенью нагрузки, интенсивности, сложности, расстояния</w:t>
      </w:r>
      <w:r w:rsidR="00BD20A1">
        <w:rPr>
          <w:rFonts w:ascii="Times New Roman" w:hAnsi="Times New Roman" w:cs="Times New Roman"/>
          <w:sz w:val="28"/>
          <w:szCs w:val="28"/>
        </w:rPr>
        <w:t xml:space="preserve">, соответствующие их </w:t>
      </w:r>
      <w:r w:rsidR="00A3541C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BD20A1">
        <w:rPr>
          <w:rFonts w:ascii="Times New Roman" w:hAnsi="Times New Roman" w:cs="Times New Roman"/>
          <w:sz w:val="28"/>
          <w:szCs w:val="28"/>
        </w:rPr>
        <w:t>возможностям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20A1">
        <w:rPr>
          <w:rFonts w:ascii="Times New Roman" w:hAnsi="Times New Roman" w:cs="Times New Roman"/>
          <w:sz w:val="28"/>
          <w:szCs w:val="28"/>
        </w:rPr>
        <w:t xml:space="preserve">Детям, возможности которых ограничены по сравнению со сверстниками, подбираются задания или роли, поддерживающие их статус в глазах </w:t>
      </w:r>
      <w:r w:rsidR="00011420">
        <w:rPr>
          <w:rFonts w:ascii="Times New Roman" w:hAnsi="Times New Roman" w:cs="Times New Roman"/>
          <w:sz w:val="28"/>
          <w:szCs w:val="28"/>
        </w:rPr>
        <w:t>других детей</w:t>
      </w:r>
      <w:r w:rsidR="00BD20A1">
        <w:rPr>
          <w:rFonts w:ascii="Times New Roman" w:hAnsi="Times New Roman" w:cs="Times New Roman"/>
          <w:sz w:val="28"/>
          <w:szCs w:val="28"/>
        </w:rPr>
        <w:t>.</w:t>
      </w:r>
    </w:p>
    <w:p w:rsidR="00A10BFE" w:rsidRDefault="00A10BFE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систематического применения оздоровительных средств физкультуры в повседневной жизни воспитанников разработаны рекомендации воспитателям: </w:t>
      </w:r>
      <w:r w:rsidR="002A2866">
        <w:rPr>
          <w:rFonts w:ascii="Times New Roman" w:hAnsi="Times New Roman" w:cs="Times New Roman"/>
          <w:sz w:val="28"/>
          <w:szCs w:val="28"/>
        </w:rPr>
        <w:t>«Значение и планирование упражнений для гимнастики после сна</w:t>
      </w:r>
      <w:r w:rsidR="00BD20A1">
        <w:rPr>
          <w:rFonts w:ascii="Times New Roman" w:hAnsi="Times New Roman" w:cs="Times New Roman"/>
          <w:sz w:val="28"/>
          <w:szCs w:val="28"/>
        </w:rPr>
        <w:t xml:space="preserve"> с учётом группы здоровья</w:t>
      </w:r>
      <w:r w:rsidR="002A2866">
        <w:rPr>
          <w:rFonts w:ascii="Times New Roman" w:hAnsi="Times New Roman" w:cs="Times New Roman"/>
          <w:sz w:val="28"/>
          <w:szCs w:val="28"/>
        </w:rPr>
        <w:t>», «Общие принципы организации двигательной деятельности детей на прогулке</w:t>
      </w:r>
      <w:r w:rsidR="00BD20A1">
        <w:rPr>
          <w:rFonts w:ascii="Times New Roman" w:hAnsi="Times New Roman" w:cs="Times New Roman"/>
          <w:sz w:val="28"/>
          <w:szCs w:val="28"/>
        </w:rPr>
        <w:t xml:space="preserve"> с учётом группы здоровья</w:t>
      </w:r>
      <w:r w:rsidR="002A2866">
        <w:rPr>
          <w:rFonts w:ascii="Times New Roman" w:hAnsi="Times New Roman" w:cs="Times New Roman"/>
          <w:sz w:val="28"/>
          <w:szCs w:val="28"/>
        </w:rPr>
        <w:t>», «Прогулки – походы за территорию детского сада</w:t>
      </w:r>
      <w:r w:rsidR="00BD20A1">
        <w:rPr>
          <w:rFonts w:ascii="Times New Roman" w:hAnsi="Times New Roman" w:cs="Times New Roman"/>
          <w:sz w:val="28"/>
          <w:szCs w:val="28"/>
        </w:rPr>
        <w:t xml:space="preserve"> с учётом индивидуальных физических особенностей детей</w:t>
      </w:r>
      <w:r w:rsidR="002A2866">
        <w:rPr>
          <w:rFonts w:ascii="Times New Roman" w:hAnsi="Times New Roman" w:cs="Times New Roman"/>
          <w:sz w:val="28"/>
          <w:szCs w:val="28"/>
        </w:rPr>
        <w:t>» и др. Подобные рекомендации были составле</w:t>
      </w:r>
      <w:r w:rsidR="00E06B72">
        <w:rPr>
          <w:rFonts w:ascii="Times New Roman" w:hAnsi="Times New Roman" w:cs="Times New Roman"/>
          <w:sz w:val="28"/>
          <w:szCs w:val="28"/>
        </w:rPr>
        <w:t xml:space="preserve">ны и </w:t>
      </w:r>
      <w:r w:rsidR="00BD20A1">
        <w:rPr>
          <w:rFonts w:ascii="Times New Roman" w:hAnsi="Times New Roman" w:cs="Times New Roman"/>
          <w:sz w:val="28"/>
          <w:szCs w:val="28"/>
        </w:rPr>
        <w:t xml:space="preserve">для </w:t>
      </w:r>
      <w:r w:rsidR="00E06B72">
        <w:rPr>
          <w:rFonts w:ascii="Times New Roman" w:hAnsi="Times New Roman" w:cs="Times New Roman"/>
          <w:sz w:val="28"/>
          <w:szCs w:val="28"/>
        </w:rPr>
        <w:t>родителей воспитанников: «</w:t>
      </w:r>
      <w:r w:rsidR="002A2866">
        <w:rPr>
          <w:rFonts w:ascii="Times New Roman" w:hAnsi="Times New Roman" w:cs="Times New Roman"/>
          <w:sz w:val="28"/>
          <w:szCs w:val="28"/>
        </w:rPr>
        <w:t>Здоровье малышей. Организация закаливания детей</w:t>
      </w:r>
      <w:r w:rsidR="00BD20A1">
        <w:rPr>
          <w:rFonts w:ascii="Times New Roman" w:hAnsi="Times New Roman" w:cs="Times New Roman"/>
          <w:sz w:val="28"/>
          <w:szCs w:val="28"/>
        </w:rPr>
        <w:t xml:space="preserve"> с учётом группы здоровья</w:t>
      </w:r>
      <w:r w:rsidR="002A2866">
        <w:rPr>
          <w:rFonts w:ascii="Times New Roman" w:hAnsi="Times New Roman" w:cs="Times New Roman"/>
          <w:sz w:val="28"/>
          <w:szCs w:val="28"/>
        </w:rPr>
        <w:t xml:space="preserve">», «Использование </w:t>
      </w:r>
      <w:r w:rsidR="00654FB1">
        <w:rPr>
          <w:rFonts w:ascii="Times New Roman" w:hAnsi="Times New Roman" w:cs="Times New Roman"/>
          <w:sz w:val="28"/>
          <w:szCs w:val="28"/>
        </w:rPr>
        <w:t xml:space="preserve">дифференцированных </w:t>
      </w:r>
      <w:r w:rsidR="002A2866">
        <w:rPr>
          <w:rFonts w:ascii="Times New Roman" w:hAnsi="Times New Roman" w:cs="Times New Roman"/>
          <w:sz w:val="28"/>
          <w:szCs w:val="28"/>
        </w:rPr>
        <w:t>игровых ситуаций в повседневной жизни»</w:t>
      </w:r>
      <w:r w:rsidR="00FA045F">
        <w:rPr>
          <w:rFonts w:ascii="Times New Roman" w:hAnsi="Times New Roman" w:cs="Times New Roman"/>
          <w:sz w:val="28"/>
          <w:szCs w:val="28"/>
        </w:rPr>
        <w:t>.</w:t>
      </w:r>
    </w:p>
    <w:p w:rsidR="00FA045F" w:rsidRDefault="00E96CFD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создания условий для индивидуализации при проведении </w:t>
      </w:r>
      <w:r w:rsidR="00FA045F">
        <w:rPr>
          <w:rFonts w:ascii="Times New Roman" w:hAnsi="Times New Roman" w:cs="Times New Roman"/>
          <w:sz w:val="28"/>
          <w:szCs w:val="28"/>
        </w:rPr>
        <w:t xml:space="preserve">физкультурных занятий </w:t>
      </w:r>
      <w:r>
        <w:rPr>
          <w:rFonts w:ascii="Times New Roman" w:hAnsi="Times New Roman" w:cs="Times New Roman"/>
          <w:sz w:val="28"/>
          <w:szCs w:val="28"/>
        </w:rPr>
        <w:t>в детском саду они должны быть построены</w:t>
      </w:r>
      <w:r w:rsidR="00FA045F">
        <w:rPr>
          <w:rFonts w:ascii="Times New Roman" w:hAnsi="Times New Roman" w:cs="Times New Roman"/>
          <w:sz w:val="28"/>
          <w:szCs w:val="28"/>
        </w:rPr>
        <w:t xml:space="preserve"> на дифференцированном использовании средств физической культуры и физической нагрузки</w:t>
      </w:r>
      <w:r>
        <w:rPr>
          <w:rFonts w:ascii="Times New Roman" w:hAnsi="Times New Roman" w:cs="Times New Roman"/>
          <w:sz w:val="28"/>
          <w:szCs w:val="28"/>
        </w:rPr>
        <w:t xml:space="preserve"> с учётом группы здоровья каждого воспитанника</w:t>
      </w:r>
      <w:r w:rsidR="00FA04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Только тесное взаимодействие и интеграция деятельности всех специалистов детского сада может обеспечить истинно индивидуальный подход к каждому ребёнку.</w:t>
      </w:r>
    </w:p>
    <w:p w:rsidR="00FA045F" w:rsidRDefault="00FA045F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071039">
        <w:rPr>
          <w:rFonts w:ascii="Times New Roman" w:hAnsi="Times New Roman" w:cs="Times New Roman"/>
          <w:sz w:val="28"/>
          <w:szCs w:val="28"/>
        </w:rPr>
        <w:t xml:space="preserve">дифференцированного </w:t>
      </w:r>
      <w:r w:rsidR="00011420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039">
        <w:rPr>
          <w:rFonts w:ascii="Times New Roman" w:hAnsi="Times New Roman" w:cs="Times New Roman"/>
          <w:sz w:val="28"/>
          <w:szCs w:val="28"/>
        </w:rPr>
        <w:t xml:space="preserve">к организации физкультурных занятий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систематически </w:t>
      </w:r>
      <w:r w:rsidR="00C16BDB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C16B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6BDB">
        <w:rPr>
          <w:rFonts w:ascii="Times New Roman" w:hAnsi="Times New Roman" w:cs="Times New Roman"/>
          <w:sz w:val="28"/>
          <w:szCs w:val="28"/>
        </w:rPr>
        <w:t xml:space="preserve"> реакцией организма воспитанников на физическую нагрузку по внешним признакам утомления.</w:t>
      </w:r>
    </w:p>
    <w:p w:rsidR="00011420" w:rsidRDefault="00011420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перспектив работы по реализации дифференцированного подхода нами запланирована интеграция деятельности инструктора по физкультуре с педагогом – психологом детского сада, так как дифференциация степени сложности, интенсивности, скорости общеразвивающих упражнений и основных движений зависит не только от физиологических особенностей воспитанников, но и от типа их темперамента, индивидуального темпа и способностей.</w:t>
      </w:r>
    </w:p>
    <w:p w:rsidR="00071039" w:rsidRDefault="00071039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1039" w:rsidRDefault="00071039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1039" w:rsidRDefault="00071039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1039" w:rsidRDefault="00071039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1039" w:rsidRDefault="00071039" w:rsidP="00C21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1039" w:rsidRDefault="00071039" w:rsidP="0007103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03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71039" w:rsidRDefault="00071039" w:rsidP="0007103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039" w:rsidRDefault="00071039" w:rsidP="0007103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Адашкявичене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 Спортивные игры и упражнения в детском саду /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Адашкявичене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1992. – 275с.</w:t>
      </w:r>
    </w:p>
    <w:p w:rsidR="00071039" w:rsidRDefault="00071039" w:rsidP="0007103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Ю.Е. Здоровый дошкольник. Оздоровительные технологии 21 века / Ю.Е. Антонов. – М.: АРКТИ, 2001. – 199с.</w:t>
      </w:r>
    </w:p>
    <w:p w:rsidR="00071039" w:rsidRDefault="00071039" w:rsidP="0007103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М.М. Возрастная физиология: (Физиология развития ребёнка):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 / М.М. Безруких, В.Д. Сонькин, Д.А. Фарбер. – М.: Издательский центр «Академия», 2003. – 416с.</w:t>
      </w:r>
    </w:p>
    <w:p w:rsidR="00071039" w:rsidRDefault="00071039" w:rsidP="0007103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Каштанова Г.В. Медицинский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физическим развитием дошкольников и младших школьников: Практическое пособие. – М.: АРКТИ, 2006. – 64с.</w:t>
      </w:r>
    </w:p>
    <w:p w:rsidR="00071039" w:rsidRDefault="00071039" w:rsidP="0007103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Теория и методика физического воспитания детей дошкольного возраста: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инст-ов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спец-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2110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педагогика и психология». – М.: Просвещение, 1985. – 271с.</w:t>
      </w:r>
    </w:p>
    <w:p w:rsidR="00071039" w:rsidRDefault="00071039" w:rsidP="0007103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Воспитание здорового ребёнка: пособие для практических работников детских дошкольных учреждений. – М.: АРКТИ, 1997. – 88с.</w:t>
      </w:r>
    </w:p>
    <w:p w:rsidR="00071039" w:rsidRDefault="006611E5" w:rsidP="0007103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Т.А. Контроль физического состояния. – М.: ТЦ Сфера, 2005. – 168с.</w:t>
      </w:r>
    </w:p>
    <w:p w:rsidR="006611E5" w:rsidRDefault="006611E5" w:rsidP="0007103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Щербак А.П. Физическое развитие детей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конспекты физкультурных занятий, спортивные развлечения. – М.: Академия Развития, 2009. – 228с.</w:t>
      </w:r>
    </w:p>
    <w:p w:rsidR="006611E5" w:rsidRPr="00071039" w:rsidRDefault="006611E5" w:rsidP="0007103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Л.В. Физическое развитие и здоровье детей 3 – 7 лет. – М.: Физкультура и спорт, 2003. – 236с.</w:t>
      </w:r>
    </w:p>
    <w:p w:rsidR="00C16BDB" w:rsidRDefault="00C16BDB" w:rsidP="00071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автономное дошкольное образовательное учреждение </w:t>
      </w:r>
    </w:p>
    <w:p w:rsidR="002A2866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ребёнка – детский сад № 74 «Забава»</w:t>
      </w: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6BDB" w:rsidRDefault="004A228C" w:rsidP="004A228C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ДИФФЕРЕНЦИРОВАННЫЙ ПОДХОД К ОРГАНИЗАЦИИ</w:t>
      </w:r>
      <w:r w:rsidR="00C16BDB" w:rsidRPr="00C16BDB">
        <w:rPr>
          <w:rFonts w:ascii="Times New Roman" w:hAnsi="Times New Roman" w:cs="Times New Roman"/>
          <w:b/>
          <w:sz w:val="40"/>
          <w:szCs w:val="40"/>
        </w:rPr>
        <w:t xml:space="preserve"> ФИЗКУЛЬТУРНЫХ ЗАНЯТИЙ В ДЕТСКОМ САДУ С УЧЁТОМ ГРУППЫ ЗДОРОВЬЯ</w:t>
      </w:r>
    </w:p>
    <w:p w:rsidR="00C16BDB" w:rsidRDefault="00C16BDB" w:rsidP="004A228C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CBB" w:rsidRDefault="00754CB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A228C" w:rsidRDefault="004A228C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A228C" w:rsidRDefault="004A228C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A228C" w:rsidRDefault="004A228C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54CBB" w:rsidRDefault="00754CB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6BDB" w:rsidRDefault="00C16BDB" w:rsidP="00C16BD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инструктор </w:t>
      </w:r>
    </w:p>
    <w:p w:rsidR="00C16BDB" w:rsidRDefault="004A228C" w:rsidP="00C16BD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6BDB">
        <w:rPr>
          <w:rFonts w:ascii="Times New Roman" w:hAnsi="Times New Roman" w:cs="Times New Roman"/>
          <w:sz w:val="28"/>
          <w:szCs w:val="28"/>
        </w:rPr>
        <w:t>о физической культуре</w:t>
      </w:r>
    </w:p>
    <w:p w:rsidR="00C16BDB" w:rsidRPr="00C16BDB" w:rsidRDefault="00C16BDB" w:rsidP="00C16BD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Селезнёва Т.А.</w:t>
      </w:r>
    </w:p>
    <w:sectPr w:rsidR="00C16BDB" w:rsidRPr="00C16BDB" w:rsidSect="006E29C0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C54"/>
    <w:multiLevelType w:val="hybridMultilevel"/>
    <w:tmpl w:val="5DFC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7EC2"/>
    <w:multiLevelType w:val="hybridMultilevel"/>
    <w:tmpl w:val="3AA8A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A323D3"/>
    <w:multiLevelType w:val="hybridMultilevel"/>
    <w:tmpl w:val="FBD0E3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29F14B4"/>
    <w:multiLevelType w:val="hybridMultilevel"/>
    <w:tmpl w:val="FE662208"/>
    <w:lvl w:ilvl="0" w:tplc="D070D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4B22D7A"/>
    <w:multiLevelType w:val="hybridMultilevel"/>
    <w:tmpl w:val="5DAC1D4C"/>
    <w:lvl w:ilvl="0" w:tplc="D070D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16"/>
    <w:rsid w:val="00011420"/>
    <w:rsid w:val="00071039"/>
    <w:rsid w:val="000D5055"/>
    <w:rsid w:val="00112A8A"/>
    <w:rsid w:val="00192260"/>
    <w:rsid w:val="00264BC0"/>
    <w:rsid w:val="0027141E"/>
    <w:rsid w:val="002A2866"/>
    <w:rsid w:val="003C6889"/>
    <w:rsid w:val="0040592E"/>
    <w:rsid w:val="004339BF"/>
    <w:rsid w:val="004A228C"/>
    <w:rsid w:val="005E1363"/>
    <w:rsid w:val="005F008C"/>
    <w:rsid w:val="00613BE0"/>
    <w:rsid w:val="00630A16"/>
    <w:rsid w:val="00654FB1"/>
    <w:rsid w:val="006611E5"/>
    <w:rsid w:val="006E29C0"/>
    <w:rsid w:val="007073F6"/>
    <w:rsid w:val="0071351B"/>
    <w:rsid w:val="007242D2"/>
    <w:rsid w:val="00754CBB"/>
    <w:rsid w:val="007B7C97"/>
    <w:rsid w:val="008E320D"/>
    <w:rsid w:val="00953A43"/>
    <w:rsid w:val="00A10BFE"/>
    <w:rsid w:val="00A3541C"/>
    <w:rsid w:val="00A5122E"/>
    <w:rsid w:val="00B00A66"/>
    <w:rsid w:val="00BD20A1"/>
    <w:rsid w:val="00C07BCC"/>
    <w:rsid w:val="00C16BDB"/>
    <w:rsid w:val="00C21102"/>
    <w:rsid w:val="00CA7636"/>
    <w:rsid w:val="00CC3686"/>
    <w:rsid w:val="00DC4C65"/>
    <w:rsid w:val="00E06B72"/>
    <w:rsid w:val="00E729C7"/>
    <w:rsid w:val="00E96CFD"/>
    <w:rsid w:val="00EB7A5C"/>
    <w:rsid w:val="00F0186F"/>
    <w:rsid w:val="00F74C28"/>
    <w:rsid w:val="00F80857"/>
    <w:rsid w:val="00FA045F"/>
    <w:rsid w:val="00F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0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C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6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0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C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6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2013-12-13T13:24:00Z</cp:lastPrinted>
  <dcterms:created xsi:type="dcterms:W3CDTF">2015-02-19T07:21:00Z</dcterms:created>
  <dcterms:modified xsi:type="dcterms:W3CDTF">2015-02-19T07:21:00Z</dcterms:modified>
</cp:coreProperties>
</file>