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40E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Возрастные кризисы</w:t>
      </w:r>
      <w:r w:rsidRPr="008E40EB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 </w:t>
      </w:r>
      <w:r w:rsidRPr="008E40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A5F1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F1B" w:rsidRDefault="003A5F1B" w:rsidP="003A5F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-4445</wp:posOffset>
            </wp:positionV>
            <wp:extent cx="1657350" cy="1428750"/>
            <wp:effectExtent l="38100" t="0" r="19050" b="419100"/>
            <wp:wrapSquare wrapText="bothSides"/>
            <wp:docPr id="1" name="Рисунок 3" descr="http://im3-tub-ru.yandex.net/i?id=33298495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3-tub-ru.yandex.net/i?id=33298495-7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     Периодизация, принятая Международным симпозиумом по возрастной периодизации в Москве (1965 г.):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Новорожденный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до 10 дней.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Грудной возраст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10 дней – 1 год.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Раннее детство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1–2 года.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Первый период детства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3–7 лет.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период детства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8—12 лет для мальчиков, 8—11 – для девочек.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Подростковый возраст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13–16 лет для мальчиков, 12–15 – для девочек.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Юношеский возраст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17–21 год для юношей (мужчин), 16–20 – для девушек (женщин).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 (зрелый) возраст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sz w:val="28"/>
          <w:szCs w:val="28"/>
        </w:rPr>
        <w:t>первый период 22–35 лет для мужчин, 21–35 – для женщин.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sz w:val="28"/>
          <w:szCs w:val="28"/>
        </w:rPr>
        <w:t>второй период 36–60 лет для мужчин, 36–55 – для женщин.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Пожилой возраст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sz w:val="28"/>
          <w:szCs w:val="28"/>
        </w:rPr>
        <w:t>61—74 года для мужчин, 56–74 – для женщин.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Старческий возраст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75–90 лет для мужчин и женщин.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Долгожители 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>старше 90 лет.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ВОЗРАСТНЫЕ КРИЗИСЫ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8E40EB">
        <w:rPr>
          <w:rFonts w:ascii="Times New Roman" w:eastAsia="Times New Roman" w:hAnsi="Times New Roman" w:cs="Times New Roman"/>
          <w:sz w:val="28"/>
          <w:szCs w:val="28"/>
        </w:rPr>
        <w:t>krisis</w:t>
      </w:r>
      <w:proofErr w:type="spellEnd"/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- переломный момент, исход) - условное наименование переходов от одного возрастного этапа к другому. В детской психологии эмпирически отмечалась неравномерность детского развития, наличие особых, сложных моментов становления личности. 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Возрастная концепция Л. С. </w:t>
      </w:r>
      <w:proofErr w:type="spellStart"/>
      <w:r w:rsidRPr="008E40EB">
        <w:rPr>
          <w:rFonts w:ascii="Times New Roman" w:eastAsia="Times New Roman" w:hAnsi="Times New Roman" w:cs="Times New Roman"/>
          <w:color w:val="C00000"/>
          <w:sz w:val="28"/>
          <w:szCs w:val="28"/>
        </w:rPr>
        <w:t>Выготского</w:t>
      </w:r>
      <w:proofErr w:type="spellEnd"/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Л. С. </w:t>
      </w:r>
      <w:proofErr w:type="spellStart"/>
      <w:r w:rsidRPr="008E40EB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разработал концепцию, в которой этапы постепенных изменений чередуются с возрастными кризисами. Психическое развитие - это смена стабильных и критических возрастов. В рамках стабильного возраста вызревают психические новообразования, которые актуализируются в возрастном кризисе. 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8E40EB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описал следующие кризисы: 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кризис новорожденного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- отделяет эмбриональный период развития от младенческого возраста; 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кризис 1 года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- отделяет младенчество от раннего детства; 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кризис 3 лет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- переход к дошкольному возрасту; 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кризис 7 лет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- соединительное звено между дошкольным и школьным возрастом; </w:t>
      </w:r>
    </w:p>
    <w:p w:rsidR="008E40E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E40EB">
        <w:rPr>
          <w:rFonts w:ascii="Times New Roman" w:eastAsia="Times New Roman" w:hAnsi="Times New Roman" w:cs="Times New Roman"/>
          <w:i/>
          <w:iCs/>
          <w:sz w:val="28"/>
          <w:szCs w:val="28"/>
        </w:rPr>
        <w:t>ризис 13 лет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- совпадает с переходом к подростковому возрасту. </w:t>
      </w:r>
      <w:r w:rsidR="008E40EB" w:rsidRPr="008E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      На этих этапах происходит коренная смена всей «социальной ситуации развития» ребенка - возникновение нового типа отношений </w:t>
      </w:r>
      <w:proofErr w:type="gramStart"/>
      <w:r w:rsidRPr="008E40E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 взрослыми, смена одного вида ведущей деятельности другим. Возрастные кризисы - закономерные и необходимые этапы развития ребенка; таким образом, понятие «кризис» в данном контексте не несет негативной окраски. Однако </w:t>
      </w:r>
      <w:r w:rsidRPr="008E40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нередко кризисы сопровождаются проявлениями отрицательных черт поведения (конфликтность в общении, упрямство, негативизм и т. п.). </w:t>
      </w:r>
      <w:r w:rsidR="008E40EB" w:rsidRPr="008E40EB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613410</wp:posOffset>
            </wp:positionV>
            <wp:extent cx="2143125" cy="1428750"/>
            <wp:effectExtent l="19050" t="0" r="9525" b="0"/>
            <wp:wrapSquare wrapText="bothSides"/>
            <wp:docPr id="5" name="Рисунок 4" descr="http://im6-tub-ru.yandex.net/i?id=57696646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6-tub-ru.yandex.net/i?id=576966467-0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F1B" w:rsidRPr="008E40EB" w:rsidRDefault="003A5F1B" w:rsidP="003A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01E49" w:rsidRDefault="00E01E49" w:rsidP="0060628B">
      <w:pPr>
        <w:spacing w:after="0"/>
        <w:jc w:val="center"/>
      </w:pPr>
    </w:p>
    <w:sectPr w:rsidR="00E01E49" w:rsidSect="0035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F1B"/>
    <w:rsid w:val="002C716A"/>
    <w:rsid w:val="00356B8D"/>
    <w:rsid w:val="003A5F1B"/>
    <w:rsid w:val="0060628B"/>
    <w:rsid w:val="008E40EB"/>
    <w:rsid w:val="00E0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FC91-3978-4C12-ABC2-ACF96D33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>DNA Project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2013-12-18T13:15:00Z</dcterms:created>
  <dcterms:modified xsi:type="dcterms:W3CDTF">2013-12-18T13:39:00Z</dcterms:modified>
</cp:coreProperties>
</file>