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6" w:rsidRDefault="00276926" w:rsidP="003F0385">
      <w:pPr>
        <w:jc w:val="center"/>
      </w:pPr>
      <w:r>
        <w:t>Положения личностно-ориентированной модели обнаруживают себя в следующих принципах построения предметно-развивающей среды (в соответствии с приказом МО РФ № 655):</w:t>
      </w:r>
    </w:p>
    <w:p w:rsidR="00844B88" w:rsidRDefault="00844B88" w:rsidP="00844B88">
      <w:r>
        <w:t>1. Принцип дистанции, позиции при взаимодействии.</w:t>
      </w:r>
      <w:bookmarkStart w:id="0" w:name="_GoBack"/>
      <w:bookmarkEnd w:id="0"/>
    </w:p>
    <w:p w:rsidR="00844B88" w:rsidRDefault="00844B88" w:rsidP="00844B88">
      <w:r>
        <w:t xml:space="preserve">В групповых комнатах созданы условия для того, чтобы была возможность видеть глаза ребёнка: имеются </w:t>
      </w:r>
      <w:proofErr w:type="spellStart"/>
      <w:r>
        <w:t>разноуров</w:t>
      </w:r>
      <w:r w:rsidR="003F0385">
        <w:t>не</w:t>
      </w:r>
      <w:r>
        <w:t>вая</w:t>
      </w:r>
      <w:proofErr w:type="spellEnd"/>
      <w:r>
        <w:t xml:space="preserve"> мебель, напольный строитель, театральная ширма, мягкая мебель, книжный уголок.</w:t>
      </w:r>
    </w:p>
    <w:p w:rsidR="00844B88" w:rsidRDefault="00844B88" w:rsidP="00844B88">
      <w:r>
        <w:t>2. Комфортность обстановки для ребенка и взрослого.</w:t>
      </w:r>
    </w:p>
    <w:p w:rsidR="00844B88" w:rsidRDefault="00844B88" w:rsidP="00844B88">
      <w:r>
        <w:t>Планировка помещений групповых комнат такова, что каждый ребенок может найти место, удобное для занятий и комфортное для его эмоционального состояния; имеются уголки уединения.</w:t>
      </w:r>
    </w:p>
    <w:p w:rsidR="00844B88" w:rsidRDefault="00844B88" w:rsidP="00844B88">
      <w:r>
        <w:t>Наличие вещей в помещениях групп: альбомы с фотографиями: «Моя семья», «Сильный, смелый, ловкий» и др.; некоторые домашние предметы – детские игрушки и пр.; различные зеркала напоминают воспитанникам о доме, семье.</w:t>
      </w:r>
    </w:p>
    <w:p w:rsidR="00844B88" w:rsidRDefault="00844B88" w:rsidP="00844B88">
      <w:r>
        <w:t>Специально организованы места для хранения «детских сокровищ» и детских коллекций, которые помещены в детских шкафчиках, небольших коробочках, оформленных родителями.</w:t>
      </w:r>
    </w:p>
    <w:p w:rsidR="00844B88" w:rsidRDefault="00844B88" w:rsidP="00844B88">
      <w:r>
        <w:t>3. Безопасность.</w:t>
      </w:r>
    </w:p>
    <w:p w:rsidR="00844B88" w:rsidRDefault="00844B88" w:rsidP="00844B88">
      <w:r>
        <w:t xml:space="preserve">Расположение мебели, игрового и прочего оборудования в групповых комнатах отвечает требованиям техники безопасности, позволяет воспитанникам свободно перемещаться в пространстве. Мебель и прочее оборудование отвечает </w:t>
      </w:r>
      <w:proofErr w:type="spellStart"/>
      <w:r>
        <w:t>санитарно</w:t>
      </w:r>
      <w:proofErr w:type="spellEnd"/>
      <w:r w:rsidR="003F0385">
        <w:t xml:space="preserve"> </w:t>
      </w:r>
      <w:r>
        <w:t xml:space="preserve"> – гигиеническим требованиям (соразмерно росту ребенка) и физиологии воспитанников (центры детской активности организованы так, что самим расположением развивающей среды определяется положение ребенка, он может располагаться в ней, сидя на стульчиках, на полу, стоя у мольберта и пр.) Соблюден световой режим в группах. Центр для организованной деятельности расположен у окон, где свет падает слева и сзади.</w:t>
      </w:r>
    </w:p>
    <w:p w:rsidR="00844B88" w:rsidRDefault="00844B88" w:rsidP="00844B88">
      <w:r>
        <w:t>4. Комплексирование и гибкое зонирование.</w:t>
      </w:r>
    </w:p>
    <w:p w:rsidR="00844B88" w:rsidRDefault="00844B88" w:rsidP="00844B88">
      <w:proofErr w:type="gramStart"/>
      <w:r>
        <w:t>Разнообразие предметной развивающей среды структурируется по видам детской деятельности, обеспечивает для воспитанников выбор по интересам и позволяет включаться во взаимодействие со сверстниками</w:t>
      </w:r>
      <w:r w:rsidR="003F0385">
        <w:t xml:space="preserve"> или действовать самостоятельно,</w:t>
      </w:r>
      <w:r w:rsidR="0095264A">
        <w:t xml:space="preserve"> </w:t>
      </w:r>
      <w:r>
        <w:t xml:space="preserve"> способствует созданию условий для развития способностей к творческому самовыражению</w:t>
      </w:r>
      <w:r w:rsidR="003F0385">
        <w:t xml:space="preserve">, </w:t>
      </w:r>
      <w:r>
        <w:t xml:space="preserve"> осознанию ребенком себя н</w:t>
      </w:r>
      <w:r w:rsidR="003F0385">
        <w:t>езависимым субъектом активности,</w:t>
      </w:r>
      <w:r>
        <w:t xml:space="preserve"> </w:t>
      </w:r>
      <w:r w:rsidR="003F0385">
        <w:t xml:space="preserve"> </w:t>
      </w:r>
      <w:r>
        <w:t>кооперации с равным,</w:t>
      </w:r>
      <w:r w:rsidR="003F0385">
        <w:t xml:space="preserve"> </w:t>
      </w:r>
      <w:r>
        <w:t xml:space="preserve"> для свободного освоения способов, действий и умений,</w:t>
      </w:r>
      <w:r w:rsidR="003F0385">
        <w:t xml:space="preserve"> </w:t>
      </w:r>
      <w:r>
        <w:t xml:space="preserve"> построения замысла и реализации собственных задач.</w:t>
      </w:r>
      <w:proofErr w:type="gramEnd"/>
    </w:p>
    <w:p w:rsidR="00844B88" w:rsidRDefault="00844B88" w:rsidP="00844B88">
      <w:r>
        <w:t>Во всех групповых пространствах дошкольного учреждения выделены три части: спокойная, двигательная и рабочая</w:t>
      </w:r>
      <w:proofErr w:type="gramStart"/>
      <w:r>
        <w:t xml:space="preserve"> .</w:t>
      </w:r>
      <w:proofErr w:type="gramEnd"/>
    </w:p>
    <w:p w:rsidR="00844B88" w:rsidRDefault="00844B88" w:rsidP="00844B88">
      <w:r>
        <w:t>В групповых комнатах созданы функциональные центры, в которых материалы, стимулирующие развитие познавательных способностей, располагаются в разных пространствах. Трансформация группы обеспечена раздвижными лёгкими ширмами, перестановкой мебели. Созданные центры детской активности отражают различные виды деятельности, специфичные для возраста воспитанников. Материалы расположены в удобных и доступных для воспитанников местах. Учитывается равномерная наполняемость центров.</w:t>
      </w:r>
    </w:p>
    <w:p w:rsidR="00844B88" w:rsidRDefault="00844B88" w:rsidP="00844B88"/>
    <w:p w:rsidR="00844B88" w:rsidRDefault="00844B88" w:rsidP="00844B88">
      <w:r>
        <w:t>5. Условия активности, самостоятельности, творчества.</w:t>
      </w:r>
    </w:p>
    <w:p w:rsidR="00844B88" w:rsidRDefault="00844B88" w:rsidP="00844B88">
      <w: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</w:t>
      </w:r>
      <w:r w:rsidR="005052CE">
        <w:t>олевых качеств, эмоций, чувств.</w:t>
      </w:r>
      <w:r w:rsidR="0095264A">
        <w:t xml:space="preserve">  </w:t>
      </w:r>
      <w:r>
        <w:t>На специально выделенных полках воспитанники имеют возможность разместить продукты детской деятельности. Дошкольники создают в групповых комнатах игровые пространства; конструируют из разных материалов, используя при этом имеющиеся схемы, символическое обозначение последовательно</w:t>
      </w:r>
      <w:r w:rsidR="005052CE">
        <w:t>сти действий, правил игры и пр.</w:t>
      </w:r>
      <w:r w:rsidR="0095264A">
        <w:t xml:space="preserve"> </w:t>
      </w:r>
      <w:r>
        <w:t>Для развития активности, самостоятельности и творчества воспитанников в центрах искусства расположены шумовые инструменты; в центрах двигательной активности - нестандартное оборудование; в центрах природы - инструменты для труда и наблюдений за ростом растений; в центрах изобразительной деятельности - раскраски и другие материалы для детского творчества; в познавательных центрах – дидактические и развивающие игры и пр.</w:t>
      </w:r>
    </w:p>
    <w:p w:rsidR="00844B88" w:rsidRDefault="00844B88" w:rsidP="00844B88">
      <w:r>
        <w:t>6. Динамичность развивающей среды.</w:t>
      </w:r>
    </w:p>
    <w:p w:rsidR="00844B88" w:rsidRDefault="00844B88" w:rsidP="00844B88">
      <w:r>
        <w:t>Принцип динамичности развивающей среды включает в себя отражение сезонных изменений. Согласно времени года в групповых комнатах выставляются картины с пейзажами, куклы в одежде, в кн</w:t>
      </w:r>
      <w:r w:rsidR="005052CE">
        <w:t>ижном центре - книги по сезону.</w:t>
      </w:r>
      <w:r w:rsidR="0095264A">
        <w:t xml:space="preserve"> </w:t>
      </w:r>
      <w:r>
        <w:t>В развивающей среде находят отражение общественные события. Оформлены полки, на которых выставляются книги по теме, картины, альбомы и пр. В раздевалках созданы родительские уголки, уголки здоровья, выставки детских творческих работ и др.</w:t>
      </w:r>
    </w:p>
    <w:p w:rsidR="00844B88" w:rsidRDefault="00844B88" w:rsidP="00844B88">
      <w:r>
        <w:t>7. Учёт половых и возрастных различий воспитанников.</w:t>
      </w:r>
    </w:p>
    <w:p w:rsidR="005052CE" w:rsidRDefault="00844B88" w:rsidP="00844B88">
      <w:r>
        <w:t>Построение среды с учётом половых различий предоставляет возможность, как мальчикам, так и девочкам</w:t>
      </w:r>
      <w:proofErr w:type="gramStart"/>
      <w:r>
        <w:t xml:space="preserve"> </w:t>
      </w:r>
      <w:r w:rsidR="0095264A">
        <w:t>,</w:t>
      </w:r>
      <w:proofErr w:type="gramEnd"/>
      <w:r w:rsidR="0095264A">
        <w:t xml:space="preserve"> </w:t>
      </w:r>
      <w:r>
        <w:t xml:space="preserve">проявлять свои склонности в соответствии с принятыми в обществе </w:t>
      </w:r>
      <w:r w:rsidR="005052CE">
        <w:t>мужественности и женственности.</w:t>
      </w:r>
      <w:r w:rsidR="0095264A">
        <w:t xml:space="preserve"> </w:t>
      </w:r>
      <w:r>
        <w:t>В групповых комнатах имеются развивающие и дидактические игры, книги, подобранные с учетом половых различий, привлекательные по содержанию для девочек, и аналогично – для мальчиков. Девочки больше любят проводить время в центрах сюжетно</w:t>
      </w:r>
      <w:r w:rsidR="0095264A">
        <w:t xml:space="preserve"> – ролевой игры, уголках </w:t>
      </w:r>
      <w:proofErr w:type="spellStart"/>
      <w:r w:rsidR="0095264A">
        <w:t>ряжения</w:t>
      </w:r>
      <w:proofErr w:type="spellEnd"/>
      <w:r>
        <w:t>;</w:t>
      </w:r>
      <w:r w:rsidR="0095264A">
        <w:t xml:space="preserve"> </w:t>
      </w:r>
      <w:r>
        <w:t xml:space="preserve"> мальчики – на коврах для машинок, в центрах</w:t>
      </w:r>
      <w:r w:rsidR="005052CE">
        <w:t xml:space="preserve"> двигательной активности.</w:t>
      </w:r>
    </w:p>
    <w:p w:rsidR="00844B88" w:rsidRDefault="00844B88" w:rsidP="00844B88">
      <w:r>
        <w:t>8.  Принцип открытости – закрытости.</w:t>
      </w:r>
    </w:p>
    <w:p w:rsidR="0095264A" w:rsidRDefault="00844B88" w:rsidP="00844B88">
      <w:proofErr w:type="gramStart"/>
      <w:r>
        <w:t>Пре</w:t>
      </w:r>
      <w:r w:rsidR="005052CE">
        <w:t>дставлен</w:t>
      </w:r>
      <w:proofErr w:type="gramEnd"/>
      <w:r w:rsidR="0095264A">
        <w:t xml:space="preserve">, </w:t>
      </w:r>
      <w:r w:rsidR="005052CE">
        <w:t xml:space="preserve"> в нескольких аспектах:</w:t>
      </w:r>
      <w:r w:rsidR="0095264A">
        <w:t xml:space="preserve"> </w:t>
      </w:r>
    </w:p>
    <w:p w:rsidR="00844B88" w:rsidRDefault="00844B88" w:rsidP="00844B88">
      <w:r>
        <w:t>1) Открытость природе. В групповых комнатах эстетично оформлены центры природы. Имеется достаточное количество комнатных растений, картотеки с названиями комнатных и садовых цветов.</w:t>
      </w:r>
    </w:p>
    <w:p w:rsidR="00844B88" w:rsidRDefault="00844B88" w:rsidP="00844B88">
      <w:r>
        <w:t>2) Открытость культуре. В центрах искусства организованы выставки декоративно-прикладных промыслов. Выложены тематические раскраски для раскрашивания их воспитанниками в самостоятельной деятельности и трафареты; подобран необходимый для детского творчества материал. Всё это способствует формированию представлений о «маленькой родине» и чувства любви к ней.</w:t>
      </w:r>
    </w:p>
    <w:p w:rsidR="00844B88" w:rsidRDefault="00844B88" w:rsidP="00844B88"/>
    <w:p w:rsidR="00844B88" w:rsidRDefault="00844B88" w:rsidP="00844B88">
      <w:r>
        <w:lastRenderedPageBreak/>
        <w:t>3) Открытость своего «Я» собственного мира. Имеющиеся в группах различные зеркала помогают воспитанникам сформировать образ своего «Я». В удобных местах организованы выставки детских работ.</w:t>
      </w:r>
    </w:p>
    <w:p w:rsidR="005052CE" w:rsidRDefault="00844B88" w:rsidP="00844B88">
      <w:r>
        <w:t>9.  Обеспечение богатства сенсорных впечатлений</w:t>
      </w:r>
      <w:r w:rsidR="005052CE">
        <w:t>, возможности для исследования.</w:t>
      </w:r>
    </w:p>
    <w:p w:rsidR="00844B88" w:rsidRDefault="00844B88" w:rsidP="00844B88">
      <w:r>
        <w:t>В групповых комнатах имеются в наличии материалы для обследования с помощью различных анализаторов: зрительного, тактильного, слухового и пр.: наборы пуговиц, бусин, шнуровки, бросовый и природный материал (шишки, камешки, горох, бобы и пр.)</w:t>
      </w:r>
    </w:p>
    <w:p w:rsidR="00844B88" w:rsidRDefault="00844B88" w:rsidP="00844B88">
      <w:r>
        <w:t>Материалы и оборудование для познавательно - исследовательской деятельности представлены материалами трех типов: объекты для исследования в реальном действии, образно-символический материал и нормативно-знаковый материал.</w:t>
      </w:r>
    </w:p>
    <w:p w:rsidR="00844B88" w:rsidRDefault="00844B88" w:rsidP="00844B88">
      <w:r>
        <w:t>Материалы, относящиеся к объектам для исследования в реальном времени представлены различными искусственно созданными материалами для сенсорного развития (вкладыши – формы и т.п.).</w:t>
      </w:r>
    </w:p>
    <w:p w:rsidR="00844B88" w:rsidRDefault="00844B88" w:rsidP="00844B88">
      <w:r>
        <w:t>Данная группа материалов включает и природные объекты, в процессе действий с которыми дети знакомятся с их свойства и учатся различным способам их упорядочивания (коллекции минералов, плодов и семян растений и т.п.)</w:t>
      </w:r>
    </w:p>
    <w:p w:rsidR="00844B88" w:rsidRDefault="00844B88" w:rsidP="00844B88">
      <w:r>
        <w:t>Группа образно-символического материала представлена специальными наглядными пособиями, репрезентирующими детям мир вещей и событий.</w:t>
      </w:r>
    </w:p>
    <w:p w:rsidR="00844B88" w:rsidRDefault="00844B88" w:rsidP="00844B88">
      <w:r>
        <w:t>Группа нормативно-знакового материала включает разнообразные наборы букв и цифр, приспособления для работы с ними, алфавитные таблицы и т.п.</w:t>
      </w:r>
    </w:p>
    <w:p w:rsidR="00844B88" w:rsidRDefault="00844B88" w:rsidP="00844B88">
      <w:r>
        <w:t xml:space="preserve"> 10. Эстетика оформления группы</w:t>
      </w:r>
    </w:p>
    <w:p w:rsidR="00844B88" w:rsidRDefault="00844B88" w:rsidP="00844B88">
      <w:r>
        <w:t>Оформление предметно – развивающей среды должно отвечать требованиям эстетики, привлекать внимание воспитанников, побуждать к активному действию в ней.</w:t>
      </w:r>
    </w:p>
    <w:p w:rsidR="00844B88" w:rsidRDefault="00844B88" w:rsidP="00844B88">
      <w:r>
        <w:t>В групповых комнатах выдержана цветовая гамма. Имеется детская и игровая мебель в соответствии с выбранным цветом</w:t>
      </w:r>
      <w:proofErr w:type="gramStart"/>
      <w:r>
        <w:t xml:space="preserve"> .</w:t>
      </w:r>
      <w:proofErr w:type="gramEnd"/>
    </w:p>
    <w:p w:rsidR="00844B88" w:rsidRDefault="00844B88" w:rsidP="00844B88">
      <w:r>
        <w:t>Воспитатели стараются в разных стилях представлять воспитанникам одно и то же содержание сказки, эпизодов из жизни воспитанников, взрослых: реалистическом, абстрактном, комическом и т. д. Тогда воспитанники смогут осваивать начала специфики жанров.</w:t>
      </w:r>
    </w:p>
    <w:p w:rsidR="00844B88" w:rsidRDefault="00844B88" w:rsidP="00844B88">
      <w:r>
        <w:t>Все центры детской активности эстетически оформлены.</w:t>
      </w:r>
    </w:p>
    <w:p w:rsidR="00844B88" w:rsidRDefault="00844B88" w:rsidP="00844B88">
      <w:r>
        <w:t>Перечисленные принципы учитываются при построении развивающей среды с учётом возрастных и индивидуальных особенностей воспитанников, а также программных задач, что способствует повышению уровня самостоятельности у детей дошкольного возраста.</w:t>
      </w:r>
    </w:p>
    <w:p w:rsidR="00276926" w:rsidRDefault="00844B88" w:rsidP="00844B88">
      <w:r>
        <w:t>Таким образом, созданная в дошкольном учреждении предметно-развивающая среда удовлетворяет федеральным государственным требованиям.</w:t>
      </w:r>
    </w:p>
    <w:sectPr w:rsidR="0027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42C"/>
    <w:multiLevelType w:val="hybridMultilevel"/>
    <w:tmpl w:val="303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6"/>
    <w:rsid w:val="00276926"/>
    <w:rsid w:val="002D3E8E"/>
    <w:rsid w:val="0034138F"/>
    <w:rsid w:val="003F0385"/>
    <w:rsid w:val="005052CE"/>
    <w:rsid w:val="00821511"/>
    <w:rsid w:val="00844B88"/>
    <w:rsid w:val="0095264A"/>
    <w:rsid w:val="00C14F53"/>
    <w:rsid w:val="00C46B74"/>
    <w:rsid w:val="00F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2013-10-16T17:45:00Z</cp:lastPrinted>
  <dcterms:created xsi:type="dcterms:W3CDTF">2013-10-16T17:27:00Z</dcterms:created>
  <dcterms:modified xsi:type="dcterms:W3CDTF">2014-01-30T18:16:00Z</dcterms:modified>
</cp:coreProperties>
</file>