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0"/>
    </w:p>
    <w:p w:rsid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  <w:r w:rsidRPr="007117E1">
        <w:rPr>
          <w:rFonts w:ascii="Times New Roman" w:hAnsi="Times New Roman" w:cs="Times New Roman"/>
          <w:sz w:val="36"/>
          <w:szCs w:val="36"/>
        </w:rPr>
        <w:t>ЮГО-ЗАПАДНОЕ ОКРУЖНОЕ УПРАВЛЕНИЕ ОБРАЗОВАНИЯ</w:t>
      </w: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36"/>
          <w:szCs w:val="36"/>
        </w:rPr>
      </w:pPr>
      <w:r w:rsidRPr="007117E1">
        <w:rPr>
          <w:rFonts w:ascii="Times New Roman" w:hAnsi="Times New Roman" w:cs="Times New Roman"/>
          <w:sz w:val="36"/>
          <w:szCs w:val="36"/>
        </w:rPr>
        <w:t>ДЕПАРТАМЕНТА ОБРАЗОВАНИЯ ГОРОДА МОСКВЫ</w:t>
      </w: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7E1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 города Москвы</w:t>
      </w: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7E1">
        <w:rPr>
          <w:rFonts w:ascii="Times New Roman" w:hAnsi="Times New Roman" w:cs="Times New Roman"/>
          <w:sz w:val="32"/>
          <w:szCs w:val="32"/>
        </w:rPr>
        <w:t>средняя общеобразовательная школа № 2103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17E1">
        <w:rPr>
          <w:rFonts w:ascii="Times New Roman" w:hAnsi="Times New Roman" w:cs="Times New Roman"/>
          <w:sz w:val="32"/>
          <w:szCs w:val="32"/>
          <w:u w:val="single"/>
        </w:rPr>
        <w:t>_________(структурное подразделение «ДОУ № 1141»)_____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Консультация для родителей 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«Играем с детьми»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Pr="007117E1" w:rsidRDefault="007117E1" w:rsidP="007117E1">
      <w:pPr>
        <w:jc w:val="right"/>
        <w:rPr>
          <w:rFonts w:ascii="Times New Roman" w:hAnsi="Times New Roman" w:cs="Times New Roman"/>
          <w:sz w:val="22"/>
          <w:szCs w:val="22"/>
        </w:rPr>
      </w:pPr>
      <w:r w:rsidRPr="007117E1">
        <w:rPr>
          <w:rFonts w:ascii="Times New Roman" w:hAnsi="Times New Roman" w:cs="Times New Roman"/>
          <w:sz w:val="22"/>
          <w:szCs w:val="22"/>
        </w:rPr>
        <w:t>Подготовила:</w:t>
      </w:r>
    </w:p>
    <w:p w:rsidR="007117E1" w:rsidRPr="007117E1" w:rsidRDefault="007117E1" w:rsidP="007117E1">
      <w:pPr>
        <w:jc w:val="right"/>
        <w:rPr>
          <w:rFonts w:ascii="Times New Roman" w:hAnsi="Times New Roman" w:cs="Times New Roman"/>
          <w:sz w:val="22"/>
          <w:szCs w:val="22"/>
        </w:rPr>
      </w:pPr>
      <w:r w:rsidRPr="007117E1">
        <w:rPr>
          <w:rFonts w:ascii="Times New Roman" w:hAnsi="Times New Roman" w:cs="Times New Roman"/>
          <w:sz w:val="22"/>
          <w:szCs w:val="22"/>
        </w:rPr>
        <w:t xml:space="preserve">Воспитатель </w:t>
      </w:r>
    </w:p>
    <w:p w:rsidR="007117E1" w:rsidRPr="007117E1" w:rsidRDefault="007117E1" w:rsidP="007117E1">
      <w:pPr>
        <w:jc w:val="right"/>
        <w:rPr>
          <w:rFonts w:ascii="Times New Roman" w:hAnsi="Times New Roman" w:cs="Times New Roman"/>
          <w:sz w:val="22"/>
          <w:szCs w:val="22"/>
        </w:rPr>
      </w:pPr>
      <w:r w:rsidRPr="007117E1">
        <w:rPr>
          <w:rFonts w:ascii="Times New Roman" w:hAnsi="Times New Roman" w:cs="Times New Roman"/>
          <w:sz w:val="22"/>
          <w:szCs w:val="22"/>
        </w:rPr>
        <w:t>Калиничева Елена Юрьевна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Pr="007117E1" w:rsidRDefault="007117E1" w:rsidP="007117E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Москва 2014</w:t>
      </w:r>
    </w:p>
    <w:p w:rsidR="007117E1" w:rsidRDefault="007117E1" w:rsidP="007117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bookmarkEnd w:id="0"/>
    <w:p w:rsidR="00E12A61" w:rsidRPr="00B71A97" w:rsidRDefault="00E12A61" w:rsidP="00E12A61">
      <w:pPr>
        <w:spacing w:line="365" w:lineRule="exact"/>
        <w:ind w:left="20" w:right="480"/>
        <w:rPr>
          <w:rFonts w:ascii="Times New Roman" w:eastAsia="Times New Roman" w:hAnsi="Times New Roman" w:cs="Times New Roman"/>
          <w:sz w:val="30"/>
          <w:szCs w:val="30"/>
        </w:rPr>
      </w:pPr>
      <w:r w:rsidRPr="00B71A97">
        <w:rPr>
          <w:rFonts w:ascii="Times New Roman" w:eastAsia="Times New Roman" w:hAnsi="Times New Roman" w:cs="Times New Roman"/>
          <w:sz w:val="30"/>
          <w:szCs w:val="30"/>
        </w:rPr>
        <w:lastRenderedPageBreak/>
        <w:t>Игра для детей -</w:t>
      </w:r>
      <w:r w:rsidR="007117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71A97">
        <w:rPr>
          <w:rFonts w:ascii="Times New Roman" w:eastAsia="Times New Roman" w:hAnsi="Times New Roman" w:cs="Times New Roman"/>
          <w:sz w:val="30"/>
          <w:szCs w:val="30"/>
        </w:rPr>
        <w:t>это сама жизнь. Это и доступная форма деятельности, и средство познания окружающего мира. Любопытство и потребность активно действовать побуждают ребенка играть. Игра обогащает его знаниями, развивает умения и навыки, будит фантазию, стимулирует развитие мышления. Она позволяет выявить задатки ребёнка и превратить их в способности. Именно в игре ребёнок впервые испытывает потребность в достижении успеха и понимает, что успех во многом зависит от старания.</w:t>
      </w:r>
    </w:p>
    <w:p w:rsidR="00E12A61" w:rsidRDefault="00E12A61" w:rsidP="007117E1">
      <w:pPr>
        <w:spacing w:line="365" w:lineRule="exact"/>
        <w:ind w:left="20" w:right="320" w:firstLine="700"/>
        <w:rPr>
          <w:rFonts w:ascii="Times New Roman" w:eastAsia="Times New Roman" w:hAnsi="Times New Roman" w:cs="Times New Roman"/>
          <w:sz w:val="30"/>
          <w:szCs w:val="30"/>
        </w:rPr>
      </w:pPr>
      <w:r w:rsidRPr="00B71A97">
        <w:rPr>
          <w:rFonts w:ascii="Times New Roman" w:eastAsia="Times New Roman" w:hAnsi="Times New Roman" w:cs="Times New Roman"/>
          <w:sz w:val="30"/>
          <w:szCs w:val="30"/>
        </w:rPr>
        <w:t xml:space="preserve">Именно игра даёт детям возможность научиться тому, как надо учиться. Игра является подготовительным этапом развития ребёнка, переходным моментом для включения его в учебу. Играя с детьми, организуя и направляя их игры, мы помогаем раскрыться их природным способностям. </w:t>
      </w:r>
    </w:p>
    <w:p w:rsidR="007117E1" w:rsidRPr="007117E1" w:rsidRDefault="007117E1" w:rsidP="007117E1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</w:pPr>
      <w:r w:rsidRPr="007117E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  <w:t>Как дидактические игры развивают интеллект ребенка</w:t>
      </w:r>
    </w:p>
    <w:p w:rsidR="007117E1" w:rsidRPr="007117E1" w:rsidRDefault="007117E1" w:rsidP="007117E1">
      <w:pPr>
        <w:pStyle w:val="1"/>
        <w:rPr>
          <w:sz w:val="28"/>
          <w:szCs w:val="28"/>
        </w:rPr>
      </w:pPr>
      <w:r w:rsidRPr="007117E1">
        <w:rPr>
          <w:b w:val="0"/>
          <w:sz w:val="28"/>
          <w:szCs w:val="28"/>
        </w:rPr>
        <w:t>Дидактические игры бывают нескольких видов: словесные игры, печатные игры, игры с предметами, коллективные игры. </w:t>
      </w:r>
      <w:r w:rsidRPr="007117E1">
        <w:rPr>
          <w:b w:val="0"/>
          <w:sz w:val="28"/>
          <w:szCs w:val="28"/>
        </w:rPr>
        <w:br/>
        <w:t>Словесные игры развивают связную речь, заставляют детей употреблять знакомые им слова. Детям надо назвать как можно больше ассоциаций, связанных с предметом или описать сам предмет Печатные игры развивают такие мыслительные процессы, как анализ, обобщение, синтез. Так, например, можно показать ребенку две картинки и попросить найти различия между ними, собрать кубики. Предметные игры связаны с такой деятельностью, как собирание мозаики, построение домика. </w:t>
      </w:r>
      <w:r w:rsidRPr="007117E1">
        <w:rPr>
          <w:b w:val="0"/>
          <w:sz w:val="28"/>
          <w:szCs w:val="28"/>
        </w:rPr>
        <w:br/>
      </w:r>
      <w:r w:rsidRPr="007117E1">
        <w:rPr>
          <w:b w:val="0"/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7117E1">
        <w:rPr>
          <w:sz w:val="28"/>
          <w:szCs w:val="28"/>
        </w:rPr>
        <w:t>Развивающие игры для детей</w:t>
      </w:r>
    </w:p>
    <w:p w:rsidR="007117E1" w:rsidRPr="007117E1" w:rsidRDefault="007117E1" w:rsidP="007117E1">
      <w:pPr>
        <w:pStyle w:val="a4"/>
        <w:rPr>
          <w:sz w:val="28"/>
          <w:szCs w:val="28"/>
        </w:rPr>
      </w:pPr>
      <w:r w:rsidRPr="007117E1">
        <w:rPr>
          <w:sz w:val="28"/>
          <w:szCs w:val="28"/>
        </w:rPr>
        <w:t>Развивающие </w:t>
      </w:r>
      <w:hyperlink r:id="rId5" w:history="1">
        <w:r w:rsidRPr="007117E1">
          <w:rPr>
            <w:rStyle w:val="a7"/>
            <w:color w:val="auto"/>
            <w:sz w:val="28"/>
            <w:szCs w:val="28"/>
            <w:u w:val="none"/>
          </w:rPr>
          <w:t>игры для детей</w:t>
        </w:r>
      </w:hyperlink>
      <w:r w:rsidRPr="007117E1">
        <w:rPr>
          <w:sz w:val="28"/>
          <w:szCs w:val="28"/>
        </w:rPr>
        <w:t xml:space="preserve"> начинаются с </w:t>
      </w:r>
      <w:proofErr w:type="spellStart"/>
      <w:r w:rsidRPr="007117E1">
        <w:rPr>
          <w:sz w:val="28"/>
          <w:szCs w:val="28"/>
        </w:rPr>
        <w:t>одногодовалого</w:t>
      </w:r>
      <w:proofErr w:type="spellEnd"/>
      <w:r w:rsidRPr="007117E1">
        <w:rPr>
          <w:sz w:val="28"/>
          <w:szCs w:val="28"/>
        </w:rPr>
        <w:t xml:space="preserve"> возраста; дело в том, что на этом уровне возрастного развития дети начинают проявлять интерес ко всем предметам, которые находятся в их окружении. </w:t>
      </w:r>
      <w:r w:rsidRPr="007117E1">
        <w:rPr>
          <w:rStyle w:val="a8"/>
          <w:sz w:val="28"/>
          <w:szCs w:val="28"/>
        </w:rPr>
        <w:t>Развивающие игры</w:t>
      </w:r>
      <w:r w:rsidRPr="007117E1">
        <w:rPr>
          <w:sz w:val="28"/>
          <w:szCs w:val="28"/>
        </w:rPr>
        <w:t xml:space="preserve">  в таком возрасте – самое рациональное решение, к примеру, можно купить или сделать самому игрушку, которая будет подвешена на веревочке. Такая игрушка будет развивать динамику движения, умственные способности ребенка и заодно и мускулатуру. В наше современное время выбор таких игрушек огромен, к примеру: машинки, световые игрушки со звуковыми эффектами. </w:t>
      </w:r>
    </w:p>
    <w:p w:rsidR="007117E1" w:rsidRPr="007117E1" w:rsidRDefault="007117E1" w:rsidP="007117E1">
      <w:pPr>
        <w:pStyle w:val="a4"/>
        <w:rPr>
          <w:sz w:val="28"/>
          <w:szCs w:val="28"/>
        </w:rPr>
      </w:pPr>
      <w:r w:rsidRPr="007117E1">
        <w:rPr>
          <w:sz w:val="28"/>
          <w:szCs w:val="28"/>
        </w:rPr>
        <w:t xml:space="preserve">Очень полезно  в ребенке с раннего возраста развивать моторику. Этому способствуют строительные конструкторы. Вашего ребенка можно научить собирать домик.  Дополнительно ко всему набору игрушек можно приобрести и динамические игрушки. Например, такие как юла, и малыш будет очень заинтересован стремительным движением игрушки. В </w:t>
      </w:r>
      <w:r w:rsidRPr="007117E1">
        <w:rPr>
          <w:sz w:val="28"/>
          <w:szCs w:val="28"/>
        </w:rPr>
        <w:lastRenderedPageBreak/>
        <w:t xml:space="preserve">дальнейшем ребенок будет сам пытаться играть с юлой самостоятельно, что поспособствует развития мышц рук и усидчивости. </w:t>
      </w:r>
    </w:p>
    <w:p w:rsidR="007117E1" w:rsidRPr="007117E1" w:rsidRDefault="007117E1" w:rsidP="007117E1">
      <w:pPr>
        <w:pStyle w:val="a4"/>
        <w:rPr>
          <w:sz w:val="28"/>
          <w:szCs w:val="28"/>
        </w:rPr>
      </w:pPr>
      <w:r w:rsidRPr="007117E1">
        <w:rPr>
          <w:sz w:val="28"/>
          <w:szCs w:val="28"/>
        </w:rPr>
        <w:t xml:space="preserve">  </w:t>
      </w:r>
      <w:r w:rsidRPr="007117E1">
        <w:rPr>
          <w:rStyle w:val="a8"/>
          <w:sz w:val="28"/>
          <w:szCs w:val="28"/>
        </w:rPr>
        <w:t>Развивающие игры для детей </w:t>
      </w:r>
      <w:r w:rsidRPr="007117E1">
        <w:rPr>
          <w:sz w:val="28"/>
          <w:szCs w:val="28"/>
        </w:rPr>
        <w:t xml:space="preserve">могут быть не только динамическими и логическими, но и развивающие также и творческие способности, например, если вы приобретете игрушки в виде музыкальных инструментов (барабан, детское пианино и т.д.). </w:t>
      </w:r>
    </w:p>
    <w:p w:rsidR="007117E1" w:rsidRPr="007117E1" w:rsidRDefault="007117E1" w:rsidP="007117E1">
      <w:pPr>
        <w:pStyle w:val="a4"/>
        <w:rPr>
          <w:sz w:val="28"/>
          <w:szCs w:val="28"/>
        </w:rPr>
      </w:pPr>
      <w:r w:rsidRPr="007117E1">
        <w:rPr>
          <w:sz w:val="28"/>
          <w:szCs w:val="28"/>
        </w:rPr>
        <w:t xml:space="preserve">Весной или летом ребенка можно выводить играть в песочницу, это благоприятно сыграет на развитии у малыша моторику рук. Но тут нужно иметь необходимый арсенал для игр с песком, например ведерко, лопатку, грабли. </w:t>
      </w:r>
    </w:p>
    <w:p w:rsidR="007117E1" w:rsidRPr="007117E1" w:rsidRDefault="007117E1" w:rsidP="007117E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17E1" w:rsidRDefault="007117E1" w:rsidP="007117E1">
      <w:pPr>
        <w:spacing w:line="365" w:lineRule="exact"/>
        <w:ind w:left="20" w:right="320" w:firstLine="700"/>
      </w:pPr>
    </w:p>
    <w:p w:rsidR="00071EFD" w:rsidRDefault="00071EFD"/>
    <w:sectPr w:rsidR="00071EFD" w:rsidSect="007117E1">
      <w:pgSz w:w="11906" w:h="16838"/>
      <w:pgMar w:top="851" w:right="1285" w:bottom="851" w:left="13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61"/>
    <w:rsid w:val="00071EFD"/>
    <w:rsid w:val="000D391B"/>
    <w:rsid w:val="0036666B"/>
    <w:rsid w:val="007117E1"/>
    <w:rsid w:val="00E1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A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117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12A6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E12A61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12A6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3"/>
    <w:rsid w:val="00E12A61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13">
    <w:name w:val="Заголовок №1"/>
    <w:basedOn w:val="a"/>
    <w:link w:val="12"/>
    <w:rsid w:val="00E12A61"/>
    <w:pPr>
      <w:shd w:val="clear" w:color="auto" w:fill="FFFFFF"/>
      <w:spacing w:before="3420" w:after="2340" w:line="60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50"/>
      <w:szCs w:val="50"/>
      <w:lang w:eastAsia="en-US" w:bidi="ar-SA"/>
    </w:rPr>
  </w:style>
  <w:style w:type="paragraph" w:customStyle="1" w:styleId="20">
    <w:name w:val="Основной текст (2)"/>
    <w:basedOn w:val="a"/>
    <w:link w:val="2"/>
    <w:rsid w:val="00E12A61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11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117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f2">
    <w:name w:val="ff2"/>
    <w:basedOn w:val="a0"/>
    <w:rsid w:val="007117E1"/>
  </w:style>
  <w:style w:type="character" w:customStyle="1" w:styleId="ff1">
    <w:name w:val="ff1"/>
    <w:basedOn w:val="a0"/>
    <w:rsid w:val="007117E1"/>
  </w:style>
  <w:style w:type="paragraph" w:styleId="a5">
    <w:name w:val="Balloon Text"/>
    <w:basedOn w:val="a"/>
    <w:link w:val="a6"/>
    <w:uiPriority w:val="99"/>
    <w:semiHidden/>
    <w:unhideWhenUsed/>
    <w:rsid w:val="00711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E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7117E1"/>
    <w:rPr>
      <w:color w:val="0000FF"/>
      <w:u w:val="single"/>
    </w:rPr>
  </w:style>
  <w:style w:type="character" w:styleId="a8">
    <w:name w:val="Strong"/>
    <w:basedOn w:val="a0"/>
    <w:uiPriority w:val="22"/>
    <w:qFormat/>
    <w:rsid w:val="00711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edology.ru/vospitanie-i-gigiena/detskie-igri-dlya-dete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BDC1-292E-4A84-B165-1E97A0C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2014-02-16T09:25:00Z</dcterms:created>
  <dcterms:modified xsi:type="dcterms:W3CDTF">2014-02-16T09:40:00Z</dcterms:modified>
</cp:coreProperties>
</file>