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2F" w:rsidRPr="0057562F" w:rsidRDefault="0057562F" w:rsidP="0057562F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7562F" w:rsidRPr="0057562F" w:rsidRDefault="0057562F" w:rsidP="0057562F">
      <w:pPr>
        <w:spacing w:after="0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57562F" w:rsidRPr="0057562F" w:rsidRDefault="0057562F" w:rsidP="0057562F">
      <w:pPr>
        <w:spacing w:after="0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sz w:val="28"/>
          <w:szCs w:val="28"/>
        </w:rPr>
        <w:t>(начальник курса)</w:t>
      </w:r>
    </w:p>
    <w:p w:rsidR="0057562F" w:rsidRPr="0057562F" w:rsidRDefault="0057562F" w:rsidP="0057562F">
      <w:pPr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sz w:val="28"/>
          <w:szCs w:val="28"/>
        </w:rPr>
        <w:t>Мельник С.А.</w:t>
      </w:r>
    </w:p>
    <w:p w:rsidR="0057562F" w:rsidRPr="0057562F" w:rsidRDefault="0057562F" w:rsidP="0057562F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sz w:val="28"/>
          <w:szCs w:val="28"/>
        </w:rPr>
        <w:t>« 5 » сентября 2013 г.</w:t>
      </w:r>
    </w:p>
    <w:p w:rsidR="0057562F" w:rsidRPr="0057562F" w:rsidRDefault="0057562F" w:rsidP="005756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План – конспект</w:t>
      </w:r>
    </w:p>
    <w:p w:rsidR="0057562F" w:rsidRPr="0057562F" w:rsidRDefault="0057562F" w:rsidP="005756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внеклассного мероприятия</w:t>
      </w:r>
    </w:p>
    <w:p w:rsidR="0057562F" w:rsidRPr="0057562F" w:rsidRDefault="0057562F" w:rsidP="005756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по теме: «От безответственности до преступления один шаг</w:t>
      </w:r>
      <w:proofErr w:type="gramStart"/>
      <w:r w:rsidRPr="0057562F">
        <w:rPr>
          <w:rFonts w:ascii="Times New Roman" w:eastAsia="Calibri" w:hAnsi="Times New Roman" w:cs="Times New Roman"/>
          <w:b/>
          <w:sz w:val="28"/>
          <w:szCs w:val="28"/>
        </w:rPr>
        <w:t>.»</w:t>
      </w:r>
      <w:proofErr w:type="gramEnd"/>
    </w:p>
    <w:p w:rsidR="0057562F" w:rsidRPr="0057562F" w:rsidRDefault="0057562F" w:rsidP="005756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для учащихся 9 «Б» класса 5 сентября 2013 года.</w:t>
      </w:r>
    </w:p>
    <w:p w:rsidR="0057562F" w:rsidRPr="0057562F" w:rsidRDefault="0057562F" w:rsidP="0057562F">
      <w:pPr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57562F">
        <w:rPr>
          <w:rFonts w:ascii="Times New Roman" w:eastAsia="Calibri" w:hAnsi="Times New Roman" w:cs="Times New Roman"/>
          <w:sz w:val="28"/>
          <w:szCs w:val="28"/>
        </w:rPr>
        <w:t xml:space="preserve"> Выяснить, какую ответственность люди несут друг перед другом.</w:t>
      </w:r>
    </w:p>
    <w:p w:rsidR="0057562F" w:rsidRPr="0057562F" w:rsidRDefault="0057562F" w:rsidP="0057562F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7562F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высказывать своё мнение.</w:t>
      </w:r>
    </w:p>
    <w:p w:rsidR="0057562F" w:rsidRPr="0057562F" w:rsidRDefault="0057562F" w:rsidP="0057562F">
      <w:pPr>
        <w:spacing w:after="0"/>
        <w:ind w:left="851" w:hanging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62F" w:rsidRPr="0057562F" w:rsidRDefault="0057562F" w:rsidP="0057562F">
      <w:pPr>
        <w:spacing w:after="0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Материальное обеспечение:  </w:t>
      </w:r>
      <w:r w:rsidRPr="0057562F">
        <w:rPr>
          <w:rFonts w:ascii="Times New Roman" w:eastAsia="Calibri" w:hAnsi="Times New Roman" w:cs="Times New Roman"/>
          <w:sz w:val="28"/>
          <w:szCs w:val="28"/>
        </w:rPr>
        <w:t>интерактивная доска, АРМ, проектор.</w:t>
      </w:r>
    </w:p>
    <w:p w:rsidR="0057562F" w:rsidRPr="0057562F" w:rsidRDefault="0057562F" w:rsidP="005756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62F" w:rsidRPr="0057562F" w:rsidRDefault="0057562F" w:rsidP="0057562F">
      <w:pPr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57562F">
        <w:rPr>
          <w:rFonts w:ascii="Times New Roman" w:eastAsia="Calibri" w:hAnsi="Times New Roman" w:cs="Times New Roman"/>
          <w:sz w:val="28"/>
          <w:szCs w:val="28"/>
        </w:rPr>
        <w:t xml:space="preserve">: классный час </w:t>
      </w:r>
    </w:p>
    <w:p w:rsidR="0057562F" w:rsidRPr="0057562F" w:rsidRDefault="0057562F" w:rsidP="005756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562F">
        <w:rPr>
          <w:rFonts w:ascii="Times New Roman" w:eastAsia="Calibri" w:hAnsi="Times New Roman" w:cs="Times New Roman"/>
          <w:b/>
          <w:sz w:val="28"/>
          <w:szCs w:val="28"/>
        </w:rPr>
        <w:t>Этапы внеклассного мероприятия:</w:t>
      </w:r>
    </w:p>
    <w:p w:rsidR="0057562F" w:rsidRPr="0057562F" w:rsidRDefault="0057562F" w:rsidP="0057562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562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562F">
        <w:rPr>
          <w:rFonts w:ascii="Times New Roman" w:eastAsia="Calibri" w:hAnsi="Times New Roman" w:cs="Times New Roman"/>
          <w:sz w:val="28"/>
          <w:szCs w:val="28"/>
        </w:rPr>
        <w:t>. Организационный момент и постановка цели – 3 мин.</w:t>
      </w:r>
      <w:proofErr w:type="gramEnd"/>
    </w:p>
    <w:p w:rsidR="0057562F" w:rsidRPr="0057562F" w:rsidRDefault="0057562F" w:rsidP="0057562F">
      <w:pPr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7562F">
        <w:rPr>
          <w:rFonts w:ascii="Times New Roman" w:eastAsia="Calibri" w:hAnsi="Times New Roman" w:cs="Times New Roman"/>
          <w:sz w:val="28"/>
          <w:szCs w:val="28"/>
        </w:rPr>
        <w:t>. Основная часть – 35 мин.</w:t>
      </w:r>
    </w:p>
    <w:p w:rsidR="0057562F" w:rsidRPr="0057562F" w:rsidRDefault="0057562F" w:rsidP="0057562F">
      <w:pPr>
        <w:rPr>
          <w:rFonts w:ascii="Times New Roman" w:eastAsia="Calibri" w:hAnsi="Times New Roman" w:cs="Times New Roman"/>
          <w:sz w:val="28"/>
          <w:szCs w:val="28"/>
        </w:rPr>
      </w:pPr>
      <w:r w:rsidRPr="0057562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7562F">
        <w:rPr>
          <w:rFonts w:ascii="Times New Roman" w:eastAsia="Calibri" w:hAnsi="Times New Roman" w:cs="Times New Roman"/>
          <w:sz w:val="28"/>
          <w:szCs w:val="28"/>
        </w:rPr>
        <w:t>. Заключительный этап – 2 мин.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57562F" w:rsidRPr="0057562F" w:rsidTr="00CF4A68">
        <w:trPr>
          <w:trHeight w:val="915"/>
        </w:trPr>
        <w:tc>
          <w:tcPr>
            <w:tcW w:w="675" w:type="dxa"/>
          </w:tcPr>
          <w:p w:rsidR="0057562F" w:rsidRPr="0057562F" w:rsidRDefault="0057562F" w:rsidP="0057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7562F" w:rsidRPr="0057562F" w:rsidRDefault="0057562F" w:rsidP="0057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Название современных воспитательных технологий, применяемых в УВП</w:t>
            </w:r>
          </w:p>
        </w:tc>
        <w:tc>
          <w:tcPr>
            <w:tcW w:w="4360" w:type="dxa"/>
          </w:tcPr>
          <w:p w:rsidR="0057562F" w:rsidRPr="0057562F" w:rsidRDefault="0057562F" w:rsidP="0057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Этапы мероприятия, на которых технология применяется</w:t>
            </w:r>
          </w:p>
        </w:tc>
      </w:tr>
      <w:tr w:rsidR="0057562F" w:rsidRPr="0057562F" w:rsidTr="00CF4A68">
        <w:trPr>
          <w:trHeight w:val="571"/>
        </w:trPr>
        <w:tc>
          <w:tcPr>
            <w:tcW w:w="675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Здоровье сберегающие технологии</w:t>
            </w:r>
          </w:p>
        </w:tc>
        <w:tc>
          <w:tcPr>
            <w:tcW w:w="4360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57562F" w:rsidRPr="0057562F" w:rsidTr="00CF4A68">
        <w:tc>
          <w:tcPr>
            <w:tcW w:w="675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Личностно-ориентированная технология</w:t>
            </w:r>
          </w:p>
        </w:tc>
        <w:tc>
          <w:tcPr>
            <w:tcW w:w="4360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57562F" w:rsidRPr="0057562F" w:rsidTr="00CF4A68">
        <w:tc>
          <w:tcPr>
            <w:tcW w:w="675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учебных дискуссий</w:t>
            </w:r>
          </w:p>
        </w:tc>
        <w:tc>
          <w:tcPr>
            <w:tcW w:w="4360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57562F" w:rsidRPr="0057562F" w:rsidTr="00CF4A68">
        <w:trPr>
          <w:trHeight w:val="575"/>
        </w:trPr>
        <w:tc>
          <w:tcPr>
            <w:tcW w:w="675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Ситуативные технологии</w:t>
            </w:r>
          </w:p>
        </w:tc>
        <w:tc>
          <w:tcPr>
            <w:tcW w:w="4360" w:type="dxa"/>
          </w:tcPr>
          <w:p w:rsidR="0057562F" w:rsidRPr="0057562F" w:rsidRDefault="0057562F" w:rsidP="005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2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</w:tbl>
    <w:p w:rsidR="0057562F" w:rsidRPr="0057562F" w:rsidRDefault="0057562F" w:rsidP="005756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562F" w:rsidRPr="0057562F" w:rsidRDefault="0057562F" w:rsidP="005756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562F" w:rsidRPr="0057562F" w:rsidRDefault="0057562F" w:rsidP="005756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Ход классного часа:</w:t>
      </w:r>
    </w:p>
    <w:p w:rsidR="0057562F" w:rsidRPr="0057562F" w:rsidRDefault="0057562F" w:rsidP="005756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1.Вступительное слово.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дорогие друзья!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мы собрались за нашим круглым столом для того, чтобы поговорить об ответственности и безответственности, а также о последствиях безответственности.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 нашего разговора: «От безответственности до преступления один шаг» </w:t>
      </w:r>
      <w:proofErr w:type="gram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</w:t>
      </w:r>
      <w:proofErr w:type="gramEnd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случайно. Об этом можно долго говорить и даже спорить. Поэтому мы приглашаем Вас к диалогу. И, прежде всего мы хотим представить вам наших гостей и участников нашего круглого стола.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От тюрьмы и от сумы не зарекайся!» - это суровое предупреждение пришло в наш быт из прошлого. Оно напоминает о самых неблагоприятных поворотах судьбы. Ведь путь за решётку не только злостных преступников, но и людей, не знающих удержу в выпивке, и кураже, был давно известен: напился, ударил, заснул. Очнулся в камере. Самые безрассудные поступки свойственны молодости. Именно в годы юности подросток сам протаптывает тропинку к высокому забору с колючей проволокой. Не успев ещё узнать радости жизни, он уже в кабинете у следователя, с трудом осознавая, что наступает </w:t>
      </w:r>
      <w:r w:rsidRPr="00575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ответственность.</w:t>
      </w: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папина, не мамина, а его ответственность. 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Не знал, не думал, не хотел», этот лепет нам часто приходиться слышать. Поэтому одна из наших задач – предупредить Вас об опасностях игры с законом.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Детская пьянство и бродяжничество, детская наркомания и токсикомания – это наша беда на сегодня.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сейчас нам придётся решить несколько таких ситуаций. 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№ 1.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пришёл к другу Игорю с синяком под глазом.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Откуда? – спросил Игорь.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Представляешь, иду мимо больницы, вижу – два парня тянут телефонный кабель, ничем не брезгуя, лишь бы цветной метал сдать. Я, конечно, вмешался, а результат на лицо.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ты и даёшь, куда лез? Тебе это надо. Я никогда в такие дела не лезу.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это ведь не справедливо.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зато спокойно жить?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… как думаешь?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из жизни.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1999 году мальчик Ильнар с другом, проживающий на посёлке, решил заработать денег, снял </w:t>
      </w:r>
      <w:proofErr w:type="spell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электрокабель</w:t>
      </w:r>
      <w:proofErr w:type="spellEnd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ударило током, мальчика не смогли спасти, а друга посадили в тюрьму. (Рассказать о краже).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№ 2.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Пятнадцатилетний Иванов в автобусе № 2, возвращался со дня рождения, немного выпивший. Из его магнитофона шёл очень громкий звук. На замечания кондуктора реагировал очень грубо, оскорблял пассажиров нецензурной бранью. Считая, его действия хулиганскими, водитель и кондуктор автобуса просят привлечь Иванова к административной ответственности.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правы ли они?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№ 3.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Трое подростков в городском парке полностью оборвали розы на клумбе и кидались ими. За что были задержаны сотрудниками милиции и доставлены в ближайшее отделение. Считая, их действия хулиганскими администрация парка просит, привлечь их к административной ответственности. Как быть?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только свой труд надо уважать, надо </w:t>
      </w:r>
      <w:proofErr w:type="gram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proofErr w:type="gramEnd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уважать и чужой труд. (Второй обувь). 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№ 4.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Двое пятнадцатилетних молодых людей, возвращались вечером домой, подошли к таксофону, чтобы позвонить родителям. Телефон-автомат был неисправен. Разгневанный Дима ударил по стеклу кулаком, разбив оба стекла в телефонной будке. Вадим оторвал телефонную труппку и испортил таксофон. Телефон – автомат не подлежит к восстановлению. Считая, их действия хулиганскими, и требуя возмещения ущерба, администрация телефонной сети просит их привлечь к административной ответственности.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ли они поступают?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7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№ 5.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Трое подвыпивших подростков, увидели малыша – первоклассника. Завели его в подвал и отняли у него 1 руб. 50 копеек денег, а потом заставили курить. Участковый милиционер застал их на месте. Малыш был в </w:t>
      </w:r>
      <w:proofErr w:type="gram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шоковом</w:t>
      </w:r>
      <w:proofErr w:type="gramEnd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нуждается в медицинской помощи. Считая их действия хулиганскими, участковый милиционер просить привлечь их к административной ответственности, так как ребёнку нанесён моральный ущерб.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-Прав ли участковый?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Врачи выяснили и люди ужаснулись! Оказывается, если человек курит в день от 1 до 9 сигарет, сокращает свою жизнь на 4, 5 года. Установили, что люди начинавшие курить до 15-летнего возраста, умирают от рака лёгких в 5 раз чаще, от инфаркта в 6 раз, а язвой желудка в 10 раз. </w:t>
      </w:r>
      <w:proofErr w:type="spell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Учёние</w:t>
      </w:r>
      <w:proofErr w:type="spellEnd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выяснили, что курение в 2 раза опаснее для растущего организма, чем для взрослого. Если курильщик наберёт в рот дым, а затем выдохнет его через платок, то на белой ткани останется коричневое пятно. Это и есть табачный деготь. На организм девочки табак действует сильнее.    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Многократный чемпион страны по конькам Иван Аниканов писал: «Что мои спортивные достижения немалой степени связаны с моим не курением. Мой горячий совет все</w:t>
      </w:r>
      <w:proofErr w:type="gram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отказывайтесь от вредной привычки. </w:t>
      </w:r>
      <w:proofErr w:type="gram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Прислушайтесь</w:t>
      </w:r>
      <w:proofErr w:type="gramEnd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моему совету».</w:t>
      </w:r>
    </w:p>
    <w:p w:rsidR="0057562F" w:rsidRPr="0057562F" w:rsidRDefault="0057562F" w:rsidP="00575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 Ведь никотин ослабляет память, разрушает нервную систему, ослабляет силу воли»,- говорит великий шахматист Алексей Алехин.</w:t>
      </w:r>
    </w:p>
    <w:p w:rsidR="0057562F" w:rsidRPr="0057562F" w:rsidRDefault="0057562F" w:rsidP="0057562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9 «Б» класса                                                         </w:t>
      </w:r>
      <w:proofErr w:type="spellStart"/>
      <w:r w:rsidRPr="005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А.Азёма</w:t>
      </w:r>
      <w:proofErr w:type="spellEnd"/>
    </w:p>
    <w:p w:rsidR="001B6F29" w:rsidRDefault="0057562F">
      <w:bookmarkStart w:id="0" w:name="_GoBack"/>
      <w:bookmarkEnd w:id="0"/>
    </w:p>
    <w:sectPr w:rsidR="001B6F29" w:rsidSect="00F75BE2">
      <w:pgSz w:w="11906" w:h="16838"/>
      <w:pgMar w:top="1134" w:right="850" w:bottom="1134" w:left="1701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B"/>
    <w:rsid w:val="000C0DFB"/>
    <w:rsid w:val="004C105A"/>
    <w:rsid w:val="004D4BB6"/>
    <w:rsid w:val="0057562F"/>
    <w:rsid w:val="006D0D50"/>
    <w:rsid w:val="00B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562F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562F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2013-09-05T00:53:00Z</dcterms:created>
  <dcterms:modified xsi:type="dcterms:W3CDTF">2013-09-05T00:54:00Z</dcterms:modified>
</cp:coreProperties>
</file>