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54" w:rsidRPr="00042DA8" w:rsidRDefault="00055FB5" w:rsidP="00042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A8">
        <w:rPr>
          <w:rFonts w:ascii="Times New Roman" w:hAnsi="Times New Roman" w:cs="Times New Roman"/>
          <w:sz w:val="24"/>
          <w:szCs w:val="24"/>
        </w:rPr>
        <w:t>Тема:</w:t>
      </w:r>
      <w:r w:rsidRPr="00042DA8">
        <w:rPr>
          <w:rFonts w:ascii="Times New Roman" w:hAnsi="Times New Roman" w:cs="Times New Roman"/>
          <w:b/>
          <w:sz w:val="28"/>
          <w:szCs w:val="28"/>
        </w:rPr>
        <w:t xml:space="preserve"> Экономические основы функционирования семьи в рыночном обществе.</w:t>
      </w:r>
    </w:p>
    <w:p w:rsidR="00055FB5" w:rsidRDefault="00055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18.12.13.</w:t>
      </w:r>
    </w:p>
    <w:p w:rsidR="00055FB5" w:rsidRDefault="00055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сформировать у учеников основные понятия об экономических основах функционирования семьи в рыночном обществе</w:t>
      </w:r>
    </w:p>
    <w:p w:rsidR="00055FB5" w:rsidRDefault="00055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55FB5" w:rsidRDefault="00055FB5" w:rsidP="00055F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умения осуществлять поиск информации, анализировать, делать выводы, рационально решать познавательные и проблемные задачи, раскрывать на примерах </w:t>
      </w:r>
      <w:r w:rsidR="00752282">
        <w:rPr>
          <w:rFonts w:ascii="Times New Roman" w:hAnsi="Times New Roman" w:cs="Times New Roman"/>
          <w:sz w:val="24"/>
          <w:szCs w:val="24"/>
        </w:rPr>
        <w:t xml:space="preserve">важнейшие теоретические положения и понятия </w:t>
      </w:r>
      <w:proofErr w:type="spellStart"/>
      <w:r w:rsidR="00752282">
        <w:rPr>
          <w:rFonts w:ascii="Times New Roman" w:hAnsi="Times New Roman" w:cs="Times New Roman"/>
          <w:sz w:val="24"/>
          <w:szCs w:val="24"/>
        </w:rPr>
        <w:t>семьеведения</w:t>
      </w:r>
      <w:proofErr w:type="spellEnd"/>
      <w:r w:rsidR="00752282">
        <w:rPr>
          <w:rFonts w:ascii="Times New Roman" w:hAnsi="Times New Roman" w:cs="Times New Roman"/>
          <w:sz w:val="24"/>
          <w:szCs w:val="24"/>
        </w:rPr>
        <w:t>, участвовать в дискуссии;</w:t>
      </w:r>
    </w:p>
    <w:p w:rsidR="00752282" w:rsidRDefault="00752282" w:rsidP="00055F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Вырабатывать такие личностные качества, как толерантность, гуманность, ответственность;</w:t>
      </w:r>
    </w:p>
    <w:p w:rsidR="00752282" w:rsidRDefault="00752282" w:rsidP="00055F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учащихся ответственное отношение к заключению брака.</w:t>
      </w:r>
    </w:p>
    <w:p w:rsidR="00752282" w:rsidRDefault="00752282" w:rsidP="0075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мет, нумерация столов, листы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фломастеры, проектор, экран, компьютер,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2282" w:rsidRDefault="00752282" w:rsidP="007522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752282" w:rsidRDefault="00752282" w:rsidP="007522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752282" w:rsidRPr="00752282" w:rsidRDefault="00752282" w:rsidP="0075228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учащимися партнеров по лицу и по плечу.</w:t>
      </w:r>
    </w:p>
    <w:p w:rsidR="00752282" w:rsidRDefault="00752282" w:rsidP="007522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752282" w:rsidRPr="00752282" w:rsidRDefault="00752282" w:rsidP="0075228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знаний учащихся в структуре </w:t>
      </w:r>
      <w:r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Pr="007522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Box</w:t>
      </w:r>
      <w:r w:rsidRPr="00752282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Synectics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Ученикам предлагается нарисовать</w:t>
      </w:r>
      <w:r w:rsidR="008B1C0A">
        <w:rPr>
          <w:rFonts w:ascii="Times New Roman" w:hAnsi="Times New Roman" w:cs="Times New Roman"/>
          <w:sz w:val="24"/>
          <w:szCs w:val="24"/>
        </w:rPr>
        <w:t xml:space="preserve"> на листе бумаги четыре неодушевленных предмета, один из которых должен уметь двигаться. Затем в середине листа, внутри квадрата, они пишут: «семья в 21 веке». Передают друг другу листы и письменно отвечают на вопрос: «семья в 21 веке похожа на…, потому что…», затем еще раз передают листы по кругу и по очереди зачитывают ответы друг друга.</w:t>
      </w:r>
    </w:p>
    <w:p w:rsidR="00752282" w:rsidRDefault="008B1C0A" w:rsidP="008B1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учебного материала</w:t>
      </w:r>
      <w:r w:rsidR="00F153B0">
        <w:rPr>
          <w:rFonts w:ascii="Times New Roman" w:hAnsi="Times New Roman" w:cs="Times New Roman"/>
          <w:sz w:val="24"/>
          <w:szCs w:val="24"/>
        </w:rPr>
        <w:t>.</w:t>
      </w:r>
    </w:p>
    <w:p w:rsidR="00725BA4" w:rsidRPr="00404016" w:rsidRDefault="00F153B0" w:rsidP="00D0248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r w:rsidRPr="0040401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7A09CD" w:rsidRPr="00404016">
        <w:rPr>
          <w:rFonts w:ascii="Times New Roman" w:hAnsi="Times New Roman" w:cs="Times New Roman"/>
          <w:bCs/>
          <w:iCs/>
          <w:sz w:val="24"/>
          <w:szCs w:val="24"/>
        </w:rPr>
        <w:t xml:space="preserve">Социально-экономический кризис, пережитый Россией в конце ХХ века, не преодолен Россией до сих пор. В ходе обнищания российского населения одним из первых понёс урон  институт семьи. Изменились традиционные нормы и ценности, включая ценности </w:t>
      </w:r>
      <w:proofErr w:type="spellStart"/>
      <w:r w:rsidR="007A09CD" w:rsidRPr="00404016">
        <w:rPr>
          <w:rFonts w:ascii="Times New Roman" w:hAnsi="Times New Roman" w:cs="Times New Roman"/>
          <w:bCs/>
          <w:iCs/>
          <w:sz w:val="24"/>
          <w:szCs w:val="24"/>
        </w:rPr>
        <w:t>родительства</w:t>
      </w:r>
      <w:proofErr w:type="spellEnd"/>
      <w:r w:rsidR="007A09CD" w:rsidRPr="00404016">
        <w:rPr>
          <w:rFonts w:ascii="Times New Roman" w:hAnsi="Times New Roman" w:cs="Times New Roman"/>
          <w:bCs/>
          <w:iCs/>
          <w:sz w:val="24"/>
          <w:szCs w:val="24"/>
        </w:rPr>
        <w:t xml:space="preserve"> и детства, </w:t>
      </w:r>
      <w:proofErr w:type="spellStart"/>
      <w:r w:rsidR="007A09CD" w:rsidRPr="00404016">
        <w:rPr>
          <w:rFonts w:ascii="Times New Roman" w:hAnsi="Times New Roman" w:cs="Times New Roman"/>
          <w:bCs/>
          <w:iCs/>
          <w:sz w:val="24"/>
          <w:szCs w:val="24"/>
        </w:rPr>
        <w:t>брачности</w:t>
      </w:r>
      <w:proofErr w:type="spellEnd"/>
      <w:r w:rsidR="007A09CD" w:rsidRPr="00404016">
        <w:rPr>
          <w:rFonts w:ascii="Times New Roman" w:hAnsi="Times New Roman" w:cs="Times New Roman"/>
          <w:bCs/>
          <w:iCs/>
          <w:sz w:val="24"/>
          <w:szCs w:val="24"/>
        </w:rPr>
        <w:t xml:space="preserve"> и семейности</w:t>
      </w:r>
      <w:proofErr w:type="gramStart"/>
      <w:r w:rsidR="007A09CD" w:rsidRPr="00404016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="000A20B8" w:rsidRPr="00404016">
        <w:rPr>
          <w:rFonts w:ascii="Trebuchet MS" w:eastAsiaTheme="minorEastAsia" w:hAnsi="Trebuchet MS"/>
          <w:bCs/>
          <w:iCs/>
          <w:shadow/>
          <w:color w:val="000000" w:themeColor="text1"/>
          <w:sz w:val="64"/>
          <w:szCs w:val="64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0A20B8" w:rsidRPr="00404016">
        <w:rPr>
          <w:rFonts w:ascii="Times New Roman" w:hAnsi="Times New Roman" w:cs="Times New Roman"/>
          <w:bCs/>
          <w:iCs/>
          <w:sz w:val="24"/>
          <w:szCs w:val="24"/>
        </w:rPr>
        <w:t xml:space="preserve">Всё шире стали распространяться ценности индивидуального успеха,  служебной и общественной карьеры, сулящие значительные материальные выгоды. Важным показателем уровня жизни семьи стал её бюджет. </w:t>
      </w:r>
    </w:p>
    <w:p w:rsidR="00C868C4" w:rsidRPr="00404016" w:rsidRDefault="00C868C4" w:rsidP="00D0248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4016">
        <w:rPr>
          <w:rFonts w:ascii="Times New Roman" w:hAnsi="Times New Roman" w:cs="Times New Roman"/>
          <w:bCs/>
          <w:iCs/>
          <w:sz w:val="24"/>
          <w:szCs w:val="24"/>
        </w:rPr>
        <w:t>Минимальный потребительский бюджет (бюджет прожиточного минимума) – это семейный бюджет, составленный исходя из необходимости нормального воспроизводства рабочей силы. Разрабатывается в денежной оценке в расчете на одного члена семьи в год (или в месяц) и включает набор товаров и услуг в количестве и качестве, обеспечивающем такое воспроизводство.</w:t>
      </w:r>
    </w:p>
    <w:p w:rsidR="00C868C4" w:rsidRPr="00404016" w:rsidRDefault="00C868C4" w:rsidP="00D0248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4016">
        <w:rPr>
          <w:rFonts w:ascii="Times New Roman" w:hAnsi="Times New Roman" w:cs="Times New Roman"/>
          <w:bCs/>
          <w:iCs/>
          <w:sz w:val="24"/>
          <w:szCs w:val="24"/>
        </w:rPr>
        <w:t>Минимальный потребительский бюджет семьи характеризует структуру потребления и уровень удовлетворения потребностей, которые общество считает минимально допустимыми.</w:t>
      </w:r>
    </w:p>
    <w:p w:rsidR="00C868C4" w:rsidRPr="00404016" w:rsidRDefault="00C868C4" w:rsidP="00D0248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401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Определением прожиточного минимума, уровня черты бедности выступает потребительская корзина. Потребительская корзина - это минимальный набор продуктов питания, непродовольственных товаров и услуг, необходимых для сохранения здоровья человека и обеспечения его жизнедеятельности. Цена такой корзины и есть тот самый «прожиточный минимум», ниже которого черта бедности.</w:t>
      </w:r>
    </w:p>
    <w:p w:rsidR="00C868C4" w:rsidRPr="00404016" w:rsidRDefault="00C868C4" w:rsidP="00D0248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4016">
        <w:rPr>
          <w:rFonts w:ascii="Times New Roman" w:hAnsi="Times New Roman" w:cs="Times New Roman"/>
          <w:bCs/>
          <w:iCs/>
          <w:sz w:val="24"/>
          <w:szCs w:val="24"/>
        </w:rPr>
        <w:t>Черта бедности - доходы, которые обеспечивают минимальные потребности человека, необходимые для выживания в данных социально-экономических условиях; доходы, равные прожиточному минимуму (минимальному потребительскому бюджету).</w:t>
      </w:r>
    </w:p>
    <w:p w:rsidR="00C868C4" w:rsidRPr="00404016" w:rsidRDefault="00C868C4" w:rsidP="00D0248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4016">
        <w:rPr>
          <w:rFonts w:ascii="Times New Roman" w:hAnsi="Times New Roman" w:cs="Times New Roman"/>
          <w:bCs/>
          <w:iCs/>
          <w:sz w:val="24"/>
          <w:szCs w:val="24"/>
        </w:rPr>
        <w:t>В международной практике принято считать чертой бедности доход, равный 1 доллару в день. Ниже этого дохода возникает угроза выживания человека. Для европейских стран этот порог выше -10 долларов в день</w:t>
      </w:r>
      <w:proofErr w:type="gramStart"/>
      <w:r w:rsidRPr="00404016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C868C4" w:rsidRPr="00404016" w:rsidRDefault="00C868C4" w:rsidP="00D0248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04016">
        <w:rPr>
          <w:rFonts w:ascii="Times New Roman" w:hAnsi="Times New Roman" w:cs="Times New Roman"/>
          <w:bCs/>
          <w:iCs/>
          <w:sz w:val="24"/>
          <w:szCs w:val="24"/>
        </w:rPr>
        <w:t>Начиная с 1994 года в нашей стране первичным звеном воспроизводства рабочей силы выступает домохозяйство</w:t>
      </w:r>
      <w:proofErr w:type="gramEnd"/>
      <w:r w:rsidRPr="00404016">
        <w:rPr>
          <w:rFonts w:ascii="Times New Roman" w:hAnsi="Times New Roman" w:cs="Times New Roman"/>
          <w:bCs/>
          <w:iCs/>
          <w:sz w:val="24"/>
          <w:szCs w:val="24"/>
        </w:rPr>
        <w:t>. Домохозяйство (крестьянский двор, домашняя группа, хозяйственная группа) есть обособленная ячейка общества, в рамках которой происходит производство общественного продукта, его потребление, а также воспроизводство рабочей силы, то есть самого человека. Домохозяйство означает одновременно труд абстрактный (затрата человеческой энергии) и конкретный (имеет определённое содержание).</w:t>
      </w:r>
    </w:p>
    <w:p w:rsidR="00C868C4" w:rsidRPr="00404016" w:rsidRDefault="00C868C4" w:rsidP="00D0248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4016">
        <w:rPr>
          <w:rFonts w:ascii="Times New Roman" w:hAnsi="Times New Roman" w:cs="Times New Roman"/>
          <w:bCs/>
          <w:iCs/>
          <w:sz w:val="24"/>
          <w:szCs w:val="24"/>
        </w:rPr>
        <w:t>Современные исследователи выделяют помимо домохозяйства такие формы трудовой занятости как личное подсобное хозяйство, крестьянское фермерское хозяйство, надомный труд, семейный подряд, семейное предприятие, индивидуально-трудовая деятельность (кустарно-ремесленный промысел).</w:t>
      </w:r>
    </w:p>
    <w:bookmarkEnd w:id="0"/>
    <w:p w:rsidR="008A3ACE" w:rsidRPr="00042DA8" w:rsidRDefault="008A3ACE" w:rsidP="00042D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DA8">
        <w:rPr>
          <w:rFonts w:ascii="Times New Roman" w:hAnsi="Times New Roman" w:cs="Times New Roman"/>
          <w:sz w:val="24"/>
          <w:szCs w:val="24"/>
        </w:rPr>
        <w:t xml:space="preserve"> Закрепление нового учебного материала.</w:t>
      </w:r>
    </w:p>
    <w:p w:rsidR="00404016" w:rsidRDefault="008A3ACE" w:rsidP="00404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нового учебного материала в структуре </w:t>
      </w:r>
      <w:r>
        <w:rPr>
          <w:rFonts w:ascii="Times New Roman" w:hAnsi="Times New Roman" w:cs="Times New Roman"/>
          <w:sz w:val="24"/>
          <w:szCs w:val="24"/>
          <w:lang w:val="en-US"/>
        </w:rPr>
        <w:t>Tic</w:t>
      </w:r>
      <w:r w:rsidRPr="008A3ACE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Tac</w:t>
      </w:r>
      <w:proofErr w:type="spellEnd"/>
      <w:r w:rsidRPr="008A3A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Toe</w:t>
      </w:r>
      <w:r>
        <w:rPr>
          <w:rFonts w:ascii="Times New Roman" w:hAnsi="Times New Roman" w:cs="Times New Roman"/>
          <w:sz w:val="24"/>
          <w:szCs w:val="24"/>
        </w:rPr>
        <w:t>. Ученики пишут на карточках свои ассоциации связанные с темой урока. Затем перемешивают карточки и раскладывают 9 листочков</w:t>
      </w:r>
      <w:r w:rsidR="00404016">
        <w:rPr>
          <w:rFonts w:ascii="Times New Roman" w:hAnsi="Times New Roman" w:cs="Times New Roman"/>
          <w:sz w:val="24"/>
          <w:szCs w:val="24"/>
        </w:rPr>
        <w:t xml:space="preserve"> в формате 3 на 3. Каждый член команды составляет 3 предложения, используя любые 3 слова на одной линии (по вертикали, горизонтали или диагонали). Далее каждый ученик зачитывает по одному предложению.</w:t>
      </w:r>
    </w:p>
    <w:p w:rsidR="00D02483" w:rsidRDefault="00404016" w:rsidP="00D024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2483">
        <w:rPr>
          <w:rFonts w:ascii="Times New Roman" w:hAnsi="Times New Roman" w:cs="Times New Roman"/>
          <w:sz w:val="24"/>
          <w:szCs w:val="24"/>
        </w:rPr>
        <w:t>За</w:t>
      </w:r>
      <w:r w:rsidR="00D02483">
        <w:rPr>
          <w:rFonts w:ascii="Times New Roman" w:hAnsi="Times New Roman" w:cs="Times New Roman"/>
          <w:sz w:val="24"/>
          <w:szCs w:val="24"/>
        </w:rPr>
        <w:t>дание на дом.</w:t>
      </w:r>
    </w:p>
    <w:p w:rsidR="00404016" w:rsidRPr="00D02483" w:rsidRDefault="00D02483" w:rsidP="00D02483">
      <w:pPr>
        <w:rPr>
          <w:rFonts w:ascii="Times New Roman" w:hAnsi="Times New Roman" w:cs="Times New Roman"/>
          <w:sz w:val="24"/>
          <w:szCs w:val="24"/>
        </w:rPr>
      </w:pPr>
      <w:r w:rsidRPr="00D02483">
        <w:t xml:space="preserve"> </w:t>
      </w:r>
      <w:r w:rsidRPr="00D02483">
        <w:rPr>
          <w:rFonts w:ascii="Times New Roman" w:hAnsi="Times New Roman" w:cs="Times New Roman"/>
          <w:sz w:val="24"/>
          <w:szCs w:val="24"/>
        </w:rPr>
        <w:t>Составьте в вашей тетради таблицу, в которой отразите примерный уровень удовлетворения существующих в вашей семье основных потребностей  материального и духовного характера. Поставьте для этого цифру  в каждой графе последней строки  от одного до десяти, где единица – минимальное значение, а десятка – максимальное. Вот образец: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77"/>
        <w:gridCol w:w="1016"/>
        <w:gridCol w:w="1417"/>
        <w:gridCol w:w="1418"/>
        <w:gridCol w:w="1023"/>
        <w:gridCol w:w="970"/>
        <w:gridCol w:w="1280"/>
        <w:gridCol w:w="1370"/>
      </w:tblGrid>
      <w:tr w:rsidR="00042DA8" w:rsidRPr="00D02483" w:rsidTr="00D02483">
        <w:tc>
          <w:tcPr>
            <w:tcW w:w="4928" w:type="dxa"/>
            <w:gridSpan w:val="4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Материальные потребности семьи</w:t>
            </w:r>
          </w:p>
        </w:tc>
        <w:tc>
          <w:tcPr>
            <w:tcW w:w="4643" w:type="dxa"/>
            <w:gridSpan w:val="4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Духовные потребности семьи</w:t>
            </w:r>
          </w:p>
        </w:tc>
      </w:tr>
      <w:tr w:rsidR="00D02483" w:rsidRPr="00D02483" w:rsidTr="00D02483">
        <w:tc>
          <w:tcPr>
            <w:tcW w:w="1077" w:type="dxa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Жильё, </w:t>
            </w:r>
            <w:proofErr w:type="spellStart"/>
            <w:proofErr w:type="gramStart"/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тран</w:t>
            </w:r>
            <w:proofErr w:type="spellEnd"/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-спорт</w:t>
            </w:r>
            <w:proofErr w:type="gramEnd"/>
          </w:p>
        </w:tc>
        <w:tc>
          <w:tcPr>
            <w:tcW w:w="1016" w:type="dxa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деньги</w:t>
            </w:r>
          </w:p>
        </w:tc>
        <w:tc>
          <w:tcPr>
            <w:tcW w:w="1417" w:type="dxa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еда, питье,</w:t>
            </w:r>
          </w:p>
          <w:p w:rsidR="00042DA8" w:rsidRPr="00D02483" w:rsidRDefault="00042DA8" w:rsidP="00D02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одежда, обувь, аксессуары</w:t>
            </w:r>
          </w:p>
        </w:tc>
        <w:tc>
          <w:tcPr>
            <w:tcW w:w="1418" w:type="dxa"/>
          </w:tcPr>
          <w:p w:rsidR="00D02483" w:rsidRDefault="00042DA8" w:rsidP="00042DA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лекарства, </w:t>
            </w:r>
            <w:proofErr w:type="spellStart"/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оздоров</w:t>
            </w:r>
            <w:proofErr w:type="spellEnd"/>
            <w:r w:rsid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023" w:type="dxa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чтение,</w:t>
            </w:r>
          </w:p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970" w:type="dxa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теат-ры</w:t>
            </w:r>
            <w:proofErr w:type="spellEnd"/>
            <w:proofErr w:type="gramEnd"/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музеи</w:t>
            </w:r>
          </w:p>
        </w:tc>
        <w:tc>
          <w:tcPr>
            <w:tcW w:w="1280" w:type="dxa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выставки, концерт</w:t>
            </w:r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ы</w:t>
            </w:r>
          </w:p>
        </w:tc>
        <w:tc>
          <w:tcPr>
            <w:tcW w:w="1370" w:type="dxa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путешест</w:t>
            </w:r>
            <w:proofErr w:type="spellEnd"/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-вия</w:t>
            </w:r>
            <w:proofErr w:type="gramEnd"/>
            <w:r w:rsidRPr="00D024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семейный отдых</w:t>
            </w:r>
          </w:p>
        </w:tc>
      </w:tr>
      <w:tr w:rsidR="00D02483" w:rsidRPr="00D02483" w:rsidTr="00D02483">
        <w:tc>
          <w:tcPr>
            <w:tcW w:w="1077" w:type="dxa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:rsidR="00042DA8" w:rsidRPr="00D02483" w:rsidRDefault="00042DA8" w:rsidP="0004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42DA8" w:rsidRPr="00404016" w:rsidRDefault="00042DA8" w:rsidP="004040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DA8" w:rsidRPr="0040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B1E"/>
    <w:multiLevelType w:val="hybridMultilevel"/>
    <w:tmpl w:val="1490607A"/>
    <w:lvl w:ilvl="0" w:tplc="574C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E687B"/>
    <w:multiLevelType w:val="hybridMultilevel"/>
    <w:tmpl w:val="E65E4C9E"/>
    <w:lvl w:ilvl="0" w:tplc="A356AD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286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8000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0E8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4A1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A87A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CE4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4C5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AF7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3E6502"/>
    <w:multiLevelType w:val="hybridMultilevel"/>
    <w:tmpl w:val="426C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45"/>
    <w:rsid w:val="00042DA8"/>
    <w:rsid w:val="00055FB5"/>
    <w:rsid w:val="000A20B8"/>
    <w:rsid w:val="00404016"/>
    <w:rsid w:val="00725BA4"/>
    <w:rsid w:val="00752282"/>
    <w:rsid w:val="007A09CD"/>
    <w:rsid w:val="008A3ACE"/>
    <w:rsid w:val="008B1C0A"/>
    <w:rsid w:val="00BA6845"/>
    <w:rsid w:val="00C868C4"/>
    <w:rsid w:val="00D02483"/>
    <w:rsid w:val="00EB2C54"/>
    <w:rsid w:val="00F1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FB5"/>
    <w:pPr>
      <w:ind w:left="720"/>
      <w:contextualSpacing/>
    </w:pPr>
  </w:style>
  <w:style w:type="table" w:styleId="a4">
    <w:name w:val="Table Grid"/>
    <w:basedOn w:val="a1"/>
    <w:uiPriority w:val="59"/>
    <w:rsid w:val="0004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FB5"/>
    <w:pPr>
      <w:ind w:left="720"/>
      <w:contextualSpacing/>
    </w:pPr>
  </w:style>
  <w:style w:type="table" w:styleId="a4">
    <w:name w:val="Table Grid"/>
    <w:basedOn w:val="a1"/>
    <w:uiPriority w:val="59"/>
    <w:rsid w:val="0004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2014-11-09T11:39:00Z</dcterms:created>
  <dcterms:modified xsi:type="dcterms:W3CDTF">2014-11-12T11:34:00Z</dcterms:modified>
</cp:coreProperties>
</file>