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1" w:rsidRPr="00E20721" w:rsidRDefault="00E20721" w:rsidP="00E20721">
      <w:pPr>
        <w:pStyle w:val="22"/>
        <w:shd w:val="clear" w:color="auto" w:fill="auto"/>
        <w:spacing w:after="1571" w:line="240" w:lineRule="auto"/>
        <w:ind w:left="142" w:right="89"/>
        <w:rPr>
          <w:sz w:val="44"/>
        </w:rPr>
      </w:pPr>
      <w:r w:rsidRPr="00E20721">
        <w:rPr>
          <w:sz w:val="44"/>
        </w:rPr>
        <w:t>МИНИСТЕРСТВО ОБРАЗОВАНИЯ И НАУКИ</w:t>
      </w:r>
      <w:r w:rsidRPr="00E20721">
        <w:rPr>
          <w:sz w:val="44"/>
        </w:rPr>
        <w:br/>
        <w:t>РОССИЙСКОЙ ФЕДЕРАЦИИ</w:t>
      </w:r>
      <w:r w:rsidRPr="00E20721">
        <w:rPr>
          <w:sz w:val="44"/>
        </w:rPr>
        <w:br/>
        <w:t>ОКООУСТ «</w:t>
      </w:r>
      <w:proofErr w:type="spellStart"/>
      <w:r w:rsidRPr="00E20721">
        <w:rPr>
          <w:sz w:val="44"/>
        </w:rPr>
        <w:t>Клюквинская</w:t>
      </w:r>
      <w:proofErr w:type="spellEnd"/>
      <w:r w:rsidRPr="00E20721">
        <w:rPr>
          <w:sz w:val="44"/>
        </w:rPr>
        <w:t xml:space="preserve"> школа-интернат»</w:t>
      </w:r>
      <w:bookmarkStart w:id="0" w:name="bookmark0"/>
    </w:p>
    <w:p w:rsidR="00935466" w:rsidRDefault="00935466" w:rsidP="00E20721">
      <w:pPr>
        <w:pStyle w:val="22"/>
        <w:shd w:val="clear" w:color="auto" w:fill="auto"/>
        <w:spacing w:after="1571" w:line="240" w:lineRule="auto"/>
        <w:ind w:left="142" w:right="89"/>
        <w:rPr>
          <w:noProof/>
          <w:sz w:val="56"/>
          <w:lang w:val="en-US" w:eastAsia="ru-RU"/>
        </w:rPr>
      </w:pPr>
    </w:p>
    <w:p w:rsidR="00E20721" w:rsidRPr="00E20721" w:rsidRDefault="00E20721" w:rsidP="00E20721">
      <w:pPr>
        <w:pStyle w:val="22"/>
        <w:shd w:val="clear" w:color="auto" w:fill="auto"/>
        <w:spacing w:after="1571" w:line="240" w:lineRule="auto"/>
        <w:ind w:left="142" w:right="89"/>
        <w:rPr>
          <w:sz w:val="56"/>
        </w:rPr>
      </w:pPr>
      <w:r w:rsidRPr="00E20721">
        <w:rPr>
          <w:sz w:val="56"/>
        </w:rPr>
        <w:t>Открытый воспитательный час</w:t>
      </w:r>
      <w:r w:rsidRPr="00E20721">
        <w:rPr>
          <w:sz w:val="56"/>
        </w:rPr>
        <w:br/>
      </w:r>
      <w:bookmarkEnd w:id="0"/>
      <w:r w:rsidRPr="00E20721">
        <w:rPr>
          <w:sz w:val="56"/>
        </w:rPr>
        <w:t>«Золотое кольцо России»</w:t>
      </w: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  <w:bookmarkStart w:id="1" w:name="bookmark1"/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jc w:val="right"/>
        <w:rPr>
          <w:sz w:val="44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jc w:val="right"/>
        <w:rPr>
          <w:sz w:val="44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jc w:val="right"/>
        <w:rPr>
          <w:sz w:val="44"/>
        </w:rPr>
      </w:pPr>
      <w:r w:rsidRPr="00E20721">
        <w:rPr>
          <w:sz w:val="44"/>
        </w:rPr>
        <w:t xml:space="preserve">Воспитатель: </w:t>
      </w:r>
      <w:r w:rsidRPr="00E20721">
        <w:rPr>
          <w:i/>
          <w:sz w:val="44"/>
        </w:rPr>
        <w:t>Зубкова Л.</w:t>
      </w:r>
      <w:r w:rsidRPr="00E20721">
        <w:rPr>
          <w:i/>
          <w:sz w:val="44"/>
          <w:lang w:val="en-US"/>
        </w:rPr>
        <w:t>H</w:t>
      </w:r>
      <w:r w:rsidRPr="00E20721">
        <w:rPr>
          <w:i/>
          <w:sz w:val="44"/>
        </w:rPr>
        <w:t>.</w:t>
      </w:r>
      <w:bookmarkEnd w:id="1"/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28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28"/>
        </w:rPr>
      </w:pPr>
    </w:p>
    <w:p w:rsidR="00E20721" w:rsidRPr="00E20721" w:rsidRDefault="00E20721" w:rsidP="00E20721">
      <w:pPr>
        <w:pStyle w:val="12"/>
        <w:shd w:val="clear" w:color="auto" w:fill="auto"/>
        <w:spacing w:before="0" w:after="0" w:line="240" w:lineRule="auto"/>
        <w:ind w:left="142" w:right="89"/>
        <w:rPr>
          <w:sz w:val="56"/>
        </w:rPr>
      </w:pPr>
      <w:r w:rsidRPr="00E20721">
        <w:rPr>
          <w:sz w:val="28"/>
        </w:rPr>
        <w:t xml:space="preserve">2013-2014 </w:t>
      </w:r>
      <w:proofErr w:type="spellStart"/>
      <w:r w:rsidRPr="00E20721">
        <w:rPr>
          <w:sz w:val="28"/>
        </w:rPr>
        <w:t>уч.г</w:t>
      </w:r>
      <w:proofErr w:type="spellEnd"/>
      <w:r w:rsidRPr="00E20721">
        <w:rPr>
          <w:sz w:val="28"/>
          <w:szCs w:val="28"/>
        </w:rPr>
        <w:t>.</w:t>
      </w:r>
      <w:r w:rsidRPr="00E20721">
        <w:rPr>
          <w:sz w:val="56"/>
        </w:rPr>
        <w:br/>
      </w:r>
    </w:p>
    <w:p w:rsidR="000977A4" w:rsidRPr="00E20721" w:rsidRDefault="000977A4" w:rsidP="000977A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"Золотое кольцо России" </w:t>
      </w:r>
    </w:p>
    <w:p w:rsidR="000977A4" w:rsidRPr="00E20721" w:rsidRDefault="000977A4" w:rsidP="000977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7A4" w:rsidRPr="00E20721" w:rsidRDefault="000977A4" w:rsidP="00097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культурным и архитектурным наследием нашей Родины</w:t>
      </w:r>
    </w:p>
    <w:p w:rsidR="000977A4" w:rsidRPr="00E20721" w:rsidRDefault="000977A4" w:rsidP="00097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 памятниками, прославившими русский народ в веках;</w:t>
      </w:r>
    </w:p>
    <w:p w:rsidR="000977A4" w:rsidRPr="00E20721" w:rsidRDefault="000977A4" w:rsidP="00097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Родину, свой народ, ставший примером верности Православию, силы духа и действенной любви к своему земному Отечеству.</w:t>
      </w:r>
    </w:p>
    <w:p w:rsidR="000977A4" w:rsidRPr="00E20721" w:rsidRDefault="000977A4" w:rsidP="000977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7A4" w:rsidRPr="00F9335E" w:rsidRDefault="00C205D7" w:rsidP="00097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977A4" w:rsidRPr="00F933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презентация «Золотое кольцо России»</w:t>
        </w:r>
      </w:hyperlink>
    </w:p>
    <w:p w:rsidR="000977A4" w:rsidRPr="00E20721" w:rsidRDefault="000977A4" w:rsidP="00097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монастыри» - коллекция путешествий по святым местам</w:t>
      </w:r>
    </w:p>
    <w:p w:rsidR="000977A4" w:rsidRPr="00E20721" w:rsidRDefault="000977A4" w:rsidP="00097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проектор.</w:t>
      </w:r>
    </w:p>
    <w:p w:rsidR="000977A4" w:rsidRPr="00E20721" w:rsidRDefault="000977A4" w:rsidP="000977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словесные, наглядные, ИКТ.</w:t>
      </w:r>
    </w:p>
    <w:p w:rsidR="00F9335E" w:rsidRDefault="00F9335E" w:rsidP="000977A4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7A4" w:rsidRPr="00E20721" w:rsidRDefault="000977A4" w:rsidP="000977A4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F93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воспитательного</w:t>
      </w: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часа:</w:t>
      </w:r>
    </w:p>
    <w:p w:rsidR="000977A4" w:rsidRPr="00E20721" w:rsidRDefault="000977A4" w:rsidP="000977A4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="00F93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77A4" w:rsidRPr="00E20721" w:rsidRDefault="000977A4" w:rsidP="000977A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звучит песня </w:t>
      </w:r>
      <w:r w:rsidR="00F9335E" w:rsidRP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35E" w:rsidRP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Ненашев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Я люблю тебя, Россия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7A4" w:rsidRPr="00E20721" w:rsidRDefault="000977A4" w:rsidP="00F9335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малых городов Центра много старых русских городов. Особенно известно так называемое «Золотое кольцо» городов: 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Сергиев Посад, Переславль – Залесский, Ростов, Ярославль, Кострома, Суздаль, Владимир, Москва.</w:t>
      </w:r>
      <w:proofErr w:type="gramEnd"/>
    </w:p>
    <w:p w:rsidR="000977A4" w:rsidRDefault="000977A4" w:rsidP="000977A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7A4" w:rsidRPr="00E20721" w:rsidRDefault="000977A4" w:rsidP="00F9335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«Золотое кольцо»</w:t>
      </w:r>
      <w:r w:rsidR="00F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название возникло не случайно. Сверкающее кольцо России образуется из прекрасных русских городов северо-восточной Руси. В России они занимают особое место. Здесь складывалось единое русское государство, ставшее потом великой империей. Здесь, во Владимиро-Суздальской земле, скопилась сила для будущих побед над монголо-татарами. А в лихолетье, названное Смутным временем, в Ярославле и Костроме собирали народ для битвы с польско-литовскими захватчиками Минин и Пожарский. На костромской земле простой крестьянин Иван Сусанин ценою своей жизни спас жизнь русскому царю, а значит, и будущее России. Мы расскажем о нескольких городах, составляющих славу Золотого кольца.</w:t>
      </w:r>
    </w:p>
    <w:p w:rsidR="00C25522" w:rsidRPr="00E20721" w:rsidRDefault="00F9335E" w:rsidP="000977A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466" w:rsidRDefault="009354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25522" w:rsidRDefault="00C25522" w:rsidP="00C255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Сергиев Посад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7-9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 Подмосковье отыскать место, где одновременно находится так много исторических и архитектурных памятников, как в Сергиево – Посадском районе.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даже природа отличается той необычной красотой.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сливаются две небольшие речки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Кончура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Вондюга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невысоком холме уже несколько лет возвышается Троице – Сергиев монастырь, основанный Сергием Радонежским. Белые монастырские стены, причудливые силуэты и яркие краски многочисленных построек, золото и голубизна куполов церквей украшают город и делают его неповторимым.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Понадобится целый день, чтобы увидеть и иконостас Троицкого собора, и декоративные украшения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Никоновского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придела и трапезной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Усыпальницу Бориса Годунова, и 88-метровую колокольню.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западу от города, в селе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 северу, 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Богородском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старые промыслы по обработке дерева. Здесь вытачивают самые изящные шкатулки и табакерки, ларцы, делают знаменитые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богородские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– медведей-кузнецов, кур, сказочных персонажей. Тайны ремесла опытные мастера уже не одну сотню лет передают своим молодым односельчанам, чтобы мы снова и снова восхищались оригинальностью русской игрушки.</w:t>
      </w:r>
    </w:p>
    <w:p w:rsidR="00C25522" w:rsidRDefault="00C2552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522" w:rsidRDefault="00C25522" w:rsidP="00C255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Переславль-Залесский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10-13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Переславль-Залесский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основан Юрием Долгоруким в 1152 году, город стал родиной двух великих князей-воинов – Александра Невского и Даниила Московского. Эта крепость охраняла рубежи сначала Владимиро-Суздальского, а затем Московского княжества. Сразу понятно поэтому, откуда в гербе Переславля взялся владимирский лев в короне. А в нижней части герба «плавают» две золотые копчёные селёдки.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оплывших от времени валов стоит древнейший памятник Северо-Восточной 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Преображенский собор.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храма началось при князе Юрии прозванном Долгоруким за страсти к дальним военным походам и стремление собрать под свою длань как можно больше земель. Достроил собор князь Андрей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1157 году.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древний монастырь Переславля-Залесского – Успенский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Горицкий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в 14 веке Иоанном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поставлен на высоком обрывистом холме и как бы венчает всю округу. Очень интересные святые ворота Горецкого монастыря с надвратной Никольской церковью. Кирпичная кладка из фигурного кирпича так виртуозна и затейлива, будто мастера хотели показать: «А мы ещё вот как делать умеем!». Отдельные части убранства то прячутся в тени, то отражают своими гранями солнце. Поэтому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разное время года и суток в зависимости от освещения святые ворота выглядят по-разному. Для « набора» этой сказочной кладки мастеру понадобилось всего десять стандартов форм кирпичей. Памятники Никитского монастыря до сих пор остаются для ученых загадкой. В Никитском монастыре тяжёлый свод непостижимым образом держат лишь стрельчатые арки. Вторая загадка – Благовещенская церковь монастыря: там перекрытие уникальной трапезной сделано без поддерживающих столбов. В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Никитский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приезжает много православных паломников. Здесь покоятся святые мощи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переславского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чудотворца, преподобного Никиты Столпника.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«Ботик» - единственный в России музей одного экспоната. Этот город – колыбель русского флота. Здесь начиналась будущая слава России как морской державы.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 видело «потешные» баталии, заканчивавшиеся для участников зачастую далеко не потешно. Самым маленьким во флотилии был ботик «Фортуна», выставленный в музее «Ботик» - павильоне, защищающем бот от разрушения временем.</w:t>
      </w:r>
    </w:p>
    <w:p w:rsidR="00C25522" w:rsidRDefault="00C25522" w:rsidP="00F9335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522" w:rsidRDefault="00C25522" w:rsidP="009354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 Великий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13-14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 Великий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один из старейших русских городов, расположенных в 200 км к северо-востоку от Москвы. Стоит он на живописном берегу озера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сохранившего свое древнее имя, данное ему ещё до прихода на эту землю славянского народа. Город является одним из туристических центров России, прославившимся своими архитектурными памятниками 16-17 веков, к которым принадлежат ансамбли Ростовского кремля и нескольких монастырей. 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считается красивейшим городом среди северных русских городов.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собор был возведен искуснейшими мастерами и расписан. Ручки парадных дверей собора исполнены в виде масок львов. Успенский собор является усыпальницей ростовских князей и митрополитов, рядом с ним находится звонница.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на ней было подвешено 15 колоколов! Самый большой колокол, прозванный в народе «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весивший 2000 пудов, был слышен за 18-20 км от Ростова.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века славились здешние иконописные мастерские. С них-то и начинает свою историю уникальная техника живописи по эмали – ростовская финифть. В 18 веке миниатюры применялись для украшения церковной утвари: окладов, богослужебных книг, брачных венцов, одежды священнослужителей. Коллекция финифти находится в Ростово-Ярославском музее-заповеднике в Ростове.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былин о храбрости русских богатырей создано именно в Ростове. Особенно любили жители Ростовской земли былину «Алёша 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Тугарин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ней рассказывается о храбром былинном богатыре Алёше Поповиче, родом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Ростова Великого. Он погиб в 1223 году в знаменитой битве с монголами на реке Калке, проявив чудеса храбрости.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Великий входит в число городов «Золотого кольца» и находится на полпути между Москвой и Ярославлем.</w:t>
      </w:r>
    </w:p>
    <w:p w:rsidR="000E7EF3" w:rsidRDefault="000E7EF3" w:rsidP="000E7E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522" w:rsidRDefault="000E7EF3" w:rsidP="000E7E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15-16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7EF3" w:rsidRPr="00E20721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 –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 как крепость при слиянии рек Волги 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Которосли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в1010 году. Князь Ярослав город назвал, как пишется в летописи, «в своё имя». Позднее Ярославль стал крупным торговым центром. Особенно славились ярославские иконописцы, создавшие самобытную школу.</w:t>
      </w:r>
    </w:p>
    <w:p w:rsidR="000E7EF3" w:rsidRPr="00E20721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Спасо-Преображенского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– старейшее из сохранившихся зданий Ярославля. Он был построен в 17 веке, у собора вытянутые главы и нет ни одного похожего фасада.</w:t>
      </w:r>
    </w:p>
    <w:p w:rsidR="000E7EF3" w:rsidRPr="00E20721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поборники строгих церковных канонов называли храм «вавилонской башней». Храм служил для ярославских князей усыпальницей, а в северной его части находилась монастырская библиотека, где в конце 18 века граф Алексей Мусин-Пушкин нашел рукопись «Слово о полку Игореве».</w:t>
      </w:r>
    </w:p>
    <w:p w:rsidR="000E7EF3" w:rsidRPr="00E20721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Церквей в Ярославле много. И каждая - уникальна. Например, церковь Ильи Пророка – визитная карточка города – было построена в середине 17 века. Сокровище церкви – её фрески. С 17 века, благодаря своей исключительно красоте, они ни разу не были «записаны».</w:t>
      </w:r>
    </w:p>
    <w:p w:rsidR="00C25522" w:rsidRPr="00E20721" w:rsidRDefault="00C25522" w:rsidP="00C255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17-18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города происходит от языческого славянского праздника Костромы – ритуального игрища в честь всесильного бога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Ярилы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Костромой звали соломенную куклу, которую в летнее время носили хороводом девушки, пели ей песни, а затем несли к реке, топили её в воде или сжигали на костре. Так сохранялся обычай весеннего жертвоприношения</w:t>
      </w:r>
      <w:proofErr w:type="gram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рили, строго запрещенный Святейшим синодом.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Подъезжая к Костроме со стороны Волги, первое, что вы увидите, это высокий берег с живописно разбитым на нем парком. Старая часть Костромы очень маленькая - можно обойти за 2-3 часа, но, как и все знаменитые уголки этого города, интересна своими древними постройками и связанной сними историей. Можно пройти по торговым рядам, которые были построены ещё в 17 веке при Екатерине.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почти совсем такие же, как в Санкт-Петербурге, только состоят всего из одного этажа. Или попасть в церковь Воскресения на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Дебре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очаровывает одной только историей происхождения, не говоря уже о древнейшей росписи. Раньше на её месте были непроходимые дебри и дремучие леса, потом после того как её поставили, место стало обживаться, и 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церковь стоит почти в центре города, а название запечатлело легенду её возникновения.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побывавший в Костроме расскажет вам об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Ипатьевском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монастыре, знаменитым своей историей. В далёкие времена великая старица Марфа – мать первого царя из династии Романовых, Михаила, - прятала от поляков в монастыре своего сына. Полякам так и не удалось найти его, отыскать ещё и благодаря легендарному подвигу Ивана Сусанина, заведшего иноземцев в болота. Правда дорогу Михаила к трону закрывал младенец – сын Марины Мнишек и Гришки Отрепьева. Они были венчаны на царство, поэтому их отпрыск имел права на российский престол. Царю Михаилу Фёдоровичу пришлось подписать указ о казни младенца. Узнав о смерти сына, Марина Мнишек прокляла весь род Романовых и предрекла, что закончится царский род в «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Ипатии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и начинался.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Ипатьевского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находится музей древнего зодчества. В нём вы увидите такое, что, наверное, делают в наше время только в самых отдаленных уголках не только России, но и мира. Там есть избушка, в ней сидит бабуля, прядёт на древней как мир прялке и ткёт полотно на доисторическом станке.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город Кострома по праву занимает место в цепочке звеньев «Золотое кольцо России». Это типичный русский город, которому свойственен неповторимый колорит провинции в самом замечательном смысле этого слова. Он очаровывает своей непосредственностью, простотой и убранством. В Костроме есть картинная галерея, находящаяся в особняке бывшего Белгородского собрания, одна лестница которого производит неизгладимое впечатление, так богата его отделка. Уникальное собрание живописных работ составлено из произведений, украшавших ранее имения богатых помещиков.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Костроме надо ходить неспешно. Тогда вы не упустите ничего и сможете по достоинству оценить классический ансамбль торговых рядов,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Музее деревянного зодчества, если повезёт с погодой, встретить восход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Ярилы-солнца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7A4" w:rsidRPr="00E20721" w:rsidRDefault="000E7EF3" w:rsidP="000E7EF3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A4"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Плывёт, плывёт кораблик, кораблик золотой…..» слова незатейливого стишка сами собой возникают в памяти при взгляде на костромской герб: золотая ладья борется с бурными волнами.</w:t>
      </w:r>
    </w:p>
    <w:p w:rsidR="000E7EF3" w:rsidRDefault="000E7EF3" w:rsidP="000977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EF3" w:rsidRPr="00E20721" w:rsidRDefault="000E7EF3" w:rsidP="000E7E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Иваново (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19-20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7EF3" w:rsidRPr="000E7EF3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архитектурном плане Иваново </w:t>
      </w:r>
      <w:proofErr w:type="gramStart"/>
      <w:r w:rsidRPr="000E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</w:t>
      </w:r>
      <w:proofErr w:type="gramEnd"/>
      <w:r w:rsidRPr="000E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памятниками, относящимися к эпохе конструктивизма (30-е годы XX в.): дом-корабль, дом подкова и т. п. В городе существует большое количество историко-революционных памятников, придающих ему своеобразный колорит. Интересен исторический центр города (это в основном бывшие купеческие дома XIX и начала XX в). </w:t>
      </w:r>
    </w:p>
    <w:p w:rsidR="000E7EF3" w:rsidRDefault="000E7EF3" w:rsidP="000E7E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Суздаль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21-24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Суздаль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древнейших русских городов, впервые упоминается в летописи 1024 года.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Суздале – зимняя тишина! Падает на землю снег, неподвижно стоят расшитые хрустальным инеем берёзы, и только сероватый дымок из кирпичных труб напоминает о том, что город живёт своей тихой, будто сказочной жизнью.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расположено несколько архитектурных ансамблей монастырей, и наиболее известными считаются Покровский и Спаса -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Евфимиевский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Покровский монастырь был, когда-то был одним из самых богатых в России. Именно сюда отправлялись на вечное поселение попавшие в немилость жены русских царей. А последней узницей была первая жена Петра-1 – Евдокия Лопухина.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интересных памятников прошлого – кремль, на территории которого расположено множество церквей и соборов. Самый старый, Рождественский собор, стоит на этой земле 1225 года.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 сохранился уникальный памятник древнерусского прикладного искусства – соборные врата золотого черчения. А недалеко от собора стоит восьмигранная шатровая колокольня куранты, которой отсчитывают время с конца 17 века. Суздаль старше Москвы. Когда-то он был преемником Киева – отца городов русских, центром всей Северо-Восточной Руси, а Москва - маленьким селением, окруженным глухими лесами. Теперь Суздаль небольшой районный городок. Но его слава не прошла. Красота его неповторима, и со всех уголков земли едут сюда люди, чтобы увидеть уникальный город.</w:t>
      </w:r>
    </w:p>
    <w:p w:rsidR="000E7EF3" w:rsidRDefault="000E7EF3" w:rsidP="000977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EF3" w:rsidRDefault="000E7EF3" w:rsidP="000E7E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25-26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</w:t>
      </w: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князь Андрей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Боголюбский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своей столицей, был основан его дедом, Владимиром Мономахом, в 1108 году. До этого столицей северных земель был Суздаль, а маленький Владимир считался его пригородом. Сразу сооружалась оборонительная стена, до наших дней сохранились лишь Золотые ворота.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сооружались с 1154 по 1164 год. Золотые ворота в наши дни оказались в центре Владимира, а в те дни через них въезжали в город. Они наглухо закрывались перед врагами и широко распахивались перед героями-освободителями. Под сводами их прошли в 1242 году победители тевтонских рыцарей на Чудском озере. И отважные герои </w:t>
      </w:r>
      <w:proofErr w:type="spellStart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Куликовского</w:t>
      </w:r>
      <w:proofErr w:type="spellEnd"/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после победоносной победы вошли в эти же ворота. А Золотыми они назывались потому, что их громадные дубовые двери были обиты золочёными листами и действительно сияли, как золотые. Золотой купол церкви завершал эти триумфальные ворота.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же, 1158, году во Владимире был заложен Успенский собор. Всю душу вложил князь Андрей в строительство этого собора, желая сделать его главным храмом православной Руси. В нем он поместил чудотворную икону Божией Матери, которую привез с собой из Вышгорода – своего удела под Киевом. Успенский собор внутри, как повествует летописец, блистал золотом, серебром, драгоценными камнями и жемчугами.</w:t>
      </w:r>
    </w:p>
    <w:p w:rsidR="000977A4" w:rsidRPr="00E20721" w:rsidRDefault="000977A4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приезжающих и латинянин, и язычников, князь Андрей приказывал водить в этот храм и показывать «истинное христианство».</w:t>
      </w:r>
    </w:p>
    <w:p w:rsidR="000E7EF3" w:rsidRPr="000E7EF3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3" w:rsidRPr="000E7EF3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«Песню о России» Ансамбля им. Локтева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знакомство с народными </w:t>
      </w:r>
      <w:r w:rsidRPr="000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промыслами городов «Золотого кольца». </w:t>
      </w:r>
    </w:p>
    <w:p w:rsidR="000E7EF3" w:rsidRDefault="000E7EF3" w:rsidP="003461EB">
      <w:pPr>
        <w:shd w:val="clear" w:color="auto" w:fill="FFFFFF"/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3" w:rsidRPr="000E7EF3" w:rsidRDefault="000E7EF3" w:rsidP="000E7EF3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Подводится итог </w:t>
      </w:r>
      <w:r w:rsidR="00346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часа.</w:t>
      </w:r>
    </w:p>
    <w:sectPr w:rsidR="000E7EF3" w:rsidRPr="000E7EF3" w:rsidSect="009354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6F"/>
    <w:multiLevelType w:val="multilevel"/>
    <w:tmpl w:val="B19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94844"/>
    <w:multiLevelType w:val="multilevel"/>
    <w:tmpl w:val="35C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04464"/>
    <w:multiLevelType w:val="multilevel"/>
    <w:tmpl w:val="8B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77A4"/>
    <w:rsid w:val="00022DDD"/>
    <w:rsid w:val="0007459D"/>
    <w:rsid w:val="000977A4"/>
    <w:rsid w:val="000E7EF3"/>
    <w:rsid w:val="003461EB"/>
    <w:rsid w:val="003B44A3"/>
    <w:rsid w:val="005072BE"/>
    <w:rsid w:val="0065669C"/>
    <w:rsid w:val="00935466"/>
    <w:rsid w:val="00C205D7"/>
    <w:rsid w:val="00C25522"/>
    <w:rsid w:val="00E20721"/>
    <w:rsid w:val="00E363C5"/>
    <w:rsid w:val="00E43E24"/>
    <w:rsid w:val="00F9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A3"/>
  </w:style>
  <w:style w:type="paragraph" w:styleId="1">
    <w:name w:val="heading 1"/>
    <w:basedOn w:val="a"/>
    <w:link w:val="10"/>
    <w:uiPriority w:val="9"/>
    <w:qFormat/>
    <w:rsid w:val="00097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77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7A4"/>
  </w:style>
  <w:style w:type="character" w:styleId="a4">
    <w:name w:val="Emphasis"/>
    <w:basedOn w:val="a0"/>
    <w:uiPriority w:val="20"/>
    <w:qFormat/>
    <w:rsid w:val="000977A4"/>
    <w:rPr>
      <w:i/>
      <w:iCs/>
    </w:rPr>
  </w:style>
  <w:style w:type="paragraph" w:styleId="a5">
    <w:name w:val="Normal (Web)"/>
    <w:basedOn w:val="a"/>
    <w:uiPriority w:val="99"/>
    <w:semiHidden/>
    <w:unhideWhenUsed/>
    <w:rsid w:val="0009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77A4"/>
    <w:rPr>
      <w:b/>
      <w:bCs/>
    </w:rPr>
  </w:style>
  <w:style w:type="character" w:customStyle="1" w:styleId="21">
    <w:name w:val="Основной текст (2)_"/>
    <w:basedOn w:val="a0"/>
    <w:link w:val="22"/>
    <w:rsid w:val="00E2072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E20721"/>
    <w:rPr>
      <w:rFonts w:ascii="Times New Roman" w:eastAsia="Times New Roman" w:hAnsi="Times New Roman" w:cs="Times New Roman"/>
      <w:spacing w:val="1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0721"/>
    <w:pPr>
      <w:shd w:val="clear" w:color="auto" w:fill="FFFFFF"/>
      <w:spacing w:after="168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E20721"/>
    <w:pPr>
      <w:shd w:val="clear" w:color="auto" w:fill="FFFFFF"/>
      <w:spacing w:before="1680" w:after="420" w:line="458" w:lineRule="exact"/>
      <w:jc w:val="center"/>
      <w:outlineLvl w:val="0"/>
    </w:pPr>
    <w:rPr>
      <w:rFonts w:ascii="Times New Roman" w:eastAsia="Times New Roman" w:hAnsi="Times New Roman" w:cs="Times New Roman"/>
      <w:spacing w:val="1"/>
      <w:sz w:val="37"/>
      <w:szCs w:val="37"/>
    </w:rPr>
  </w:style>
  <w:style w:type="paragraph" w:styleId="a7">
    <w:name w:val="Balloon Text"/>
    <w:basedOn w:val="a"/>
    <w:link w:val="a8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470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 Corporation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Зубков_А</cp:lastModifiedBy>
  <cp:revision>4</cp:revision>
  <dcterms:created xsi:type="dcterms:W3CDTF">2013-11-08T12:18:00Z</dcterms:created>
  <dcterms:modified xsi:type="dcterms:W3CDTF">2014-11-06T11:32:00Z</dcterms:modified>
</cp:coreProperties>
</file>