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83" w:rsidRDefault="00F44383" w:rsidP="00F44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Муниципальное казённое общеобразовательное учреждение </w:t>
      </w:r>
    </w:p>
    <w:p w:rsidR="00F44383" w:rsidRDefault="00F44383" w:rsidP="00F44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«</w:t>
      </w:r>
      <w:proofErr w:type="spellStart"/>
      <w:r>
        <w:rPr>
          <w:sz w:val="28"/>
          <w:szCs w:val="28"/>
        </w:rPr>
        <w:t>Мирновская</w:t>
      </w:r>
      <w:proofErr w:type="spellEnd"/>
      <w:r>
        <w:rPr>
          <w:sz w:val="28"/>
          <w:szCs w:val="28"/>
        </w:rPr>
        <w:t xml:space="preserve"> общеобразовательная средняя школа № 34»</w:t>
      </w:r>
    </w:p>
    <w:p w:rsidR="00F44383" w:rsidRDefault="00F44383" w:rsidP="00F44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Ефремовский</w:t>
      </w:r>
      <w:proofErr w:type="spellEnd"/>
      <w:r>
        <w:rPr>
          <w:sz w:val="28"/>
          <w:szCs w:val="28"/>
        </w:rPr>
        <w:t xml:space="preserve"> район Тульская область</w:t>
      </w:r>
    </w:p>
    <w:p w:rsidR="00F44383" w:rsidRDefault="00F44383" w:rsidP="00F44383">
      <w:pPr>
        <w:jc w:val="both"/>
      </w:pPr>
    </w:p>
    <w:p w:rsidR="00F44383" w:rsidRDefault="00F44383" w:rsidP="00F44383">
      <w:pPr>
        <w:jc w:val="both"/>
      </w:pPr>
    </w:p>
    <w:p w:rsidR="00F44383" w:rsidRDefault="00F44383" w:rsidP="00F44383">
      <w:pPr>
        <w:jc w:val="both"/>
      </w:pPr>
    </w:p>
    <w:p w:rsidR="00F44383" w:rsidRDefault="00F44383" w:rsidP="00F44383">
      <w:pPr>
        <w:jc w:val="both"/>
      </w:pPr>
    </w:p>
    <w:p w:rsidR="00F44383" w:rsidRDefault="00F44383" w:rsidP="00F44383">
      <w:pPr>
        <w:jc w:val="both"/>
        <w:rPr>
          <w:b/>
          <w:sz w:val="48"/>
          <w:szCs w:val="48"/>
        </w:rPr>
      </w:pPr>
      <w:r>
        <w:t xml:space="preserve">               </w:t>
      </w:r>
      <w:r>
        <w:rPr>
          <w:b/>
          <w:sz w:val="48"/>
          <w:szCs w:val="48"/>
        </w:rPr>
        <w:t>Развитие творческих способностей</w:t>
      </w:r>
    </w:p>
    <w:p w:rsidR="00F44383" w:rsidRDefault="00F44383" w:rsidP="00F44383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учащихся через систему</w:t>
      </w:r>
    </w:p>
    <w:p w:rsidR="00F44383" w:rsidRDefault="00F44383" w:rsidP="00F44383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внеклассных мероприятий           </w:t>
      </w:r>
    </w:p>
    <w:p w:rsidR="00F44383" w:rsidRDefault="00F44383" w:rsidP="00F443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F44383" w:rsidRDefault="00F44383" w:rsidP="00F443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44383" w:rsidRDefault="00F44383" w:rsidP="00F443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44383" w:rsidRDefault="00F44383" w:rsidP="00F443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</w:t>
      </w:r>
      <w:r>
        <w:rPr>
          <w:sz w:val="28"/>
          <w:szCs w:val="28"/>
        </w:rPr>
        <w:t xml:space="preserve">Выступление  </w:t>
      </w:r>
    </w:p>
    <w:p w:rsidR="00F44383" w:rsidRDefault="00F44383" w:rsidP="00F44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</w:t>
      </w:r>
      <w:r w:rsidR="00EF2C5B">
        <w:rPr>
          <w:sz w:val="28"/>
          <w:szCs w:val="28"/>
        </w:rPr>
        <w:t>РМО учителей начальных классов</w:t>
      </w:r>
      <w:r>
        <w:rPr>
          <w:sz w:val="28"/>
          <w:szCs w:val="28"/>
        </w:rPr>
        <w:t xml:space="preserve"> </w:t>
      </w:r>
    </w:p>
    <w:p w:rsidR="00F44383" w:rsidRDefault="00F44383" w:rsidP="00F44383">
      <w:pPr>
        <w:jc w:val="both"/>
        <w:rPr>
          <w:b/>
          <w:sz w:val="48"/>
          <w:szCs w:val="48"/>
        </w:rPr>
      </w:pPr>
      <w:r>
        <w:rPr>
          <w:sz w:val="28"/>
          <w:szCs w:val="28"/>
        </w:rPr>
        <w:t xml:space="preserve">                                                                     подготовила </w:t>
      </w:r>
    </w:p>
    <w:p w:rsidR="00F44383" w:rsidRDefault="00F44383" w:rsidP="00F44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Яковенко</w:t>
      </w:r>
      <w:proofErr w:type="spellEnd"/>
      <w:r>
        <w:rPr>
          <w:sz w:val="28"/>
          <w:szCs w:val="28"/>
        </w:rPr>
        <w:t xml:space="preserve"> Ольга Борисовна</w:t>
      </w:r>
    </w:p>
    <w:p w:rsidR="00F44383" w:rsidRDefault="00F44383" w:rsidP="00F443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учитель начальных классов</w:t>
      </w:r>
    </w:p>
    <w:p w:rsidR="00F44383" w:rsidRDefault="00F44383" w:rsidP="00F443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1 категории </w:t>
      </w:r>
    </w:p>
    <w:p w:rsidR="00F44383" w:rsidRDefault="00F44383" w:rsidP="00F443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2012 год </w:t>
      </w:r>
    </w:p>
    <w:p w:rsidR="00EF2C5B" w:rsidRDefault="00F44383" w:rsidP="00F4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F44383" w:rsidRDefault="00EF2C5B" w:rsidP="00F4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</w:t>
      </w:r>
      <w:r w:rsidR="00F443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4438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План </w:t>
      </w:r>
    </w:p>
    <w:p w:rsidR="00F44383" w:rsidRDefault="00F44383" w:rsidP="00F4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383" w:rsidRDefault="00F44383" w:rsidP="00F443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Введение.</w:t>
      </w:r>
    </w:p>
    <w:p w:rsidR="00F44383" w:rsidRDefault="00F44383" w:rsidP="00F4438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44383" w:rsidRDefault="00F44383" w:rsidP="00F443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Воспитательное пространство как средство развития творческих способностей    учащихся.</w:t>
      </w:r>
    </w:p>
    <w:p w:rsidR="00F44383" w:rsidRDefault="00F44383" w:rsidP="00F44383">
      <w:pPr>
        <w:pStyle w:val="a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44383" w:rsidRDefault="00F44383" w:rsidP="00F4438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F44383" w:rsidRDefault="00F44383" w:rsidP="00F443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Система развития творческих способностей учащихся в воспитательном     пространстве.</w:t>
      </w:r>
    </w:p>
    <w:p w:rsidR="00F44383" w:rsidRDefault="00F44383" w:rsidP="00F4438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:rsidR="00F44383" w:rsidRDefault="00F44383" w:rsidP="00F443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Система работы учителя начальных классов по развитию творческих способностей учащихся в воспитательном пространстве через систему внеклассных мероприятий.</w:t>
      </w:r>
    </w:p>
    <w:p w:rsidR="00F44383" w:rsidRDefault="00F44383" w:rsidP="00F44383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F44383" w:rsidRDefault="00F44383" w:rsidP="00F4438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:rsidR="00F44383" w:rsidRDefault="00F44383" w:rsidP="00F443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Заключение.</w:t>
      </w:r>
    </w:p>
    <w:p w:rsidR="00F44383" w:rsidRDefault="00F44383" w:rsidP="00F4438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:rsidR="00F44383" w:rsidRDefault="00F44383" w:rsidP="00F443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383" w:rsidRDefault="00F44383" w:rsidP="00F4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383" w:rsidRDefault="00F44383" w:rsidP="00F4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383" w:rsidRDefault="00F44383" w:rsidP="00F4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383" w:rsidRDefault="00F44383" w:rsidP="00F4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383" w:rsidRDefault="00F44383" w:rsidP="00F4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383" w:rsidRDefault="00F44383" w:rsidP="00F4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383" w:rsidRDefault="00F44383" w:rsidP="00F4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383" w:rsidRDefault="00F44383" w:rsidP="00F4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383" w:rsidRDefault="00F44383" w:rsidP="00F4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383" w:rsidRDefault="00F44383" w:rsidP="00F4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383" w:rsidRDefault="00F44383" w:rsidP="00F4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I. Введение.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Современный этап развития педагогики и школы требует новаторских подходов к решению задач воспитания личности ребенка. Наряду с принципом демократизации всей системы образования, принципом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разных моделей школ, методов и программ воспитания, должен быть представлен и метод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ориентации на творческие процессы в педагогике, на формирование творческой личности.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 школе проводился опрос учащихся школ: “Пытались ли вы когда-нибудь сочинять стихи, музыку, самостоятельно рисовать, изобретать, выдумывать что-то новое?” Оказалось, что 48% учащихся, которые, забыв, наверное, о своих дошкольных и первых школьных годах, утверждал, что ничего из перечисленного он не пытался сделать. “Не пытался, потому что все равно ничего не получится”; “Не нравится, поэтому и не пытался”. Отсутствие веры в свои возможности и интереса к творчеству у школьников – что может быть тревожнее для педагога! Разработка методики по различным видам творчества – одна из задач педагогики творчества.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При этом школа должна рассматриваться как педагогический центр всестороннего развития личности. Она должна обеспечивать реальные возможности активного и творческого участия школьников во всех видах деятельности, координировать все влияния окружающей среды на личность, ее формирование.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 Воспитательное пространство как средство развития творческих способностей учащихся.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Среди понятий педагогики на первый план постепенно выходят понятия “воспитательное пространство”, “воспитывающая среда”, “среда в среде”. Воспитательное пространство является инструментом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условии целенаправленного использования его возможностей в работе с детьми. Влияние воспитательного пространства обусловлено восприятием его ребенком, включенностью в процесс его создания и совершенствования. Эффективность освоения этого пространства со стороны ребенка зависит от того, каким он его видит.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Выделяют следующие характеристики воспитательного пространства: </w:t>
      </w:r>
    </w:p>
    <w:p w:rsidR="00F44383" w:rsidRDefault="00F44383" w:rsidP="00F44383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Воспитательное пространство – это освоенная, природная, культурная, социальная, информационная среда, которая приспособлена для решения педагогических задач. </w:t>
      </w:r>
    </w:p>
    <w:p w:rsidR="00F44383" w:rsidRDefault="00F44383" w:rsidP="00F44383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Воспитательное пространство – это результат освоения воспитательной среды. </w:t>
      </w:r>
    </w:p>
    <w:p w:rsidR="00F44383" w:rsidRDefault="00F44383" w:rsidP="00F44383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Воспитательное пространство не складывается само по себе или приказом сверху. Оно рождается внутри педагогической действительности благодаря специально организуемой деятельности. </w:t>
      </w:r>
    </w:p>
    <w:p w:rsidR="00F44383" w:rsidRDefault="00F44383" w:rsidP="00F44383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Воспитательное пространство может стать средством развития творческого потенциала личности ребенка только в том случае, если оно будет пространством детской общности, наполненным реальными и значимыми для детей вопросами, на которые необходимо найти ответы, если дети воспринимают пространство как свою собственную территорию, за которую они несут ответственность. </w:t>
      </w:r>
    </w:p>
    <w:p w:rsidR="00F44383" w:rsidRDefault="00F44383" w:rsidP="00F44383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воспитательного пространства включает внутренние процессы, связанные с выбором приоритетов педагогической деятельности, и внешние, которые включают освоение сообществом детей и взрослых окружающей среды.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III. Система развития творческих способностей учащихся в воспитательном пространстве.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По вышеперечисленным правилам реализации творческого потенциала воспитательного пространства, педагогу-воспитателю необходимо четко продумать цели своей работы.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Бесталанных людей нет, а есть люди, занятые не своим делом. Таланты бывают разные: талант управления, талант общения, артистические способности и многие другие, раскрыть которые можно только во внеурочной деятельности. В данном случае цель работы педагога – формирование и раскрытие творческой индивидуальности ученика. Реализация данной цели подразумевает решение следующих задач: </w:t>
      </w:r>
    </w:p>
    <w:p w:rsidR="00F44383" w:rsidRDefault="00F44383" w:rsidP="00F44383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интеллектуального, нравственного и эмоционального самовыражения личности ребенка, для открытия и развития способностей детей в различных сферах деятельности. </w:t>
      </w:r>
    </w:p>
    <w:p w:rsidR="00F44383" w:rsidRDefault="00F44383" w:rsidP="00F44383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педагогическую поддержку творческих устремлений учащегося. </w:t>
      </w:r>
    </w:p>
    <w:p w:rsidR="00F44383" w:rsidRDefault="00F44383" w:rsidP="00F44383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повышению роли ученического самоуправления в планировании, организации и анализе жизнедеятельности в классе. </w:t>
      </w:r>
    </w:p>
    <w:p w:rsidR="00F44383" w:rsidRDefault="00F44383" w:rsidP="00F44383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участие родителей в подготовке и проведении ключевых воспитательных дел в классе. </w:t>
      </w:r>
    </w:p>
    <w:p w:rsidR="00F44383" w:rsidRDefault="00F44383" w:rsidP="00F44383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круг традиционных дел в классе, позволяющий оптимально распределять учеников по способностям.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Детский коллектив - коллектив, нацеленный на творчество. Только в творческом коллективе ребята вырастают, не приспосабливаясь к жизни, а преобразуя ее вокруг себя. Как же сделать так, чтобы всемерно развить самостоятельность и инициативу каждого ребенка? Чтобы, когда в школе проводятся различные мероприятия, большинство ребят на этих мероприятиях были полноправными хозяевами, а не скучающими гостями?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Способы и средства достижения целей в воспитательном пространстве в данном случае должны быть также творческими: </w:t>
      </w:r>
    </w:p>
    <w:p w:rsidR="00F44383" w:rsidRDefault="00F44383" w:rsidP="00F44383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Педагогу необходимо научиться относиться к ребятам как к младшим товарищам по трудной, но очень интересной работе. </w:t>
      </w:r>
    </w:p>
    <w:p w:rsidR="00F44383" w:rsidRDefault="00F44383" w:rsidP="00F44383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Нужно уметь находить в каждом ребенке что-то хорошее, делиться этим хорошим, вовлекать каждого в поиск того, что можно сделать интересного и полезного для своего класса, для окружающих людей. </w:t>
      </w:r>
    </w:p>
    <w:p w:rsidR="00F44383" w:rsidRDefault="00F44383" w:rsidP="00F44383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Вырабатывать у детей привычку заботиться об окружающих и думать не только о себе, но и о других, стремиться к тому, чтобы всем было хорошо и интересно. </w:t>
      </w:r>
    </w:p>
    <w:p w:rsidR="00F44383" w:rsidRDefault="00F44383" w:rsidP="00F44383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с детьми педагогу придерживаться принципа: все, что дети могут сделать сами, они должны делать самостоятельно.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Воспитательную работу строить по алгоритму: </w:t>
      </w:r>
    </w:p>
    <w:p w:rsidR="00F44383" w:rsidRDefault="00F44383" w:rsidP="00F44383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 организатора; </w:t>
      </w:r>
    </w:p>
    <w:p w:rsidR="00F44383" w:rsidRDefault="00F44383" w:rsidP="00F44383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коллективное планирование; </w:t>
      </w:r>
    </w:p>
    <w:p w:rsidR="00F44383" w:rsidRDefault="00F44383" w:rsidP="00F44383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подготовка; </w:t>
      </w:r>
    </w:p>
    <w:p w:rsidR="00F44383" w:rsidRDefault="00F44383" w:rsidP="00F44383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коллективное проведение дела; </w:t>
      </w:r>
    </w:p>
    <w:p w:rsidR="00F44383" w:rsidRDefault="00F44383" w:rsidP="00F44383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коллективное подведение итогов. </w:t>
      </w:r>
    </w:p>
    <w:p w:rsidR="00F44383" w:rsidRPr="00F44383" w:rsidRDefault="00F44383" w:rsidP="00F44383">
      <w:pPr>
        <w:pStyle w:val="a4"/>
        <w:spacing w:after="0" w:afterAutospacing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t>К методическим требованиям, предъявляемым к организации и проведению внеурочных мероприятий, можно отнести следующие положения:</w:t>
      </w:r>
    </w:p>
    <w:p w:rsidR="00F44383" w:rsidRPr="00F44383" w:rsidRDefault="00F44383" w:rsidP="00F44383">
      <w:pPr>
        <w:pStyle w:val="a4"/>
        <w:numPr>
          <w:ilvl w:val="1"/>
          <w:numId w:val="11"/>
        </w:numPr>
        <w:spacing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t>заинтересованность учащихся в тематике предлагаемых внеклассных мероприятий;</w:t>
      </w:r>
    </w:p>
    <w:p w:rsidR="00F44383" w:rsidRPr="00F44383" w:rsidRDefault="00F44383" w:rsidP="00F44383">
      <w:pPr>
        <w:pStyle w:val="a4"/>
        <w:numPr>
          <w:ilvl w:val="1"/>
          <w:numId w:val="11"/>
        </w:numPr>
        <w:spacing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t>информативность используемого материала;</w:t>
      </w:r>
    </w:p>
    <w:p w:rsidR="00F44383" w:rsidRPr="00F44383" w:rsidRDefault="00F44383" w:rsidP="00F44383">
      <w:pPr>
        <w:pStyle w:val="a4"/>
        <w:numPr>
          <w:ilvl w:val="1"/>
          <w:numId w:val="11"/>
        </w:numPr>
        <w:spacing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t>привлекательность форм внеурочной работы;</w:t>
      </w:r>
    </w:p>
    <w:p w:rsidR="00F44383" w:rsidRPr="00F44383" w:rsidRDefault="00F44383" w:rsidP="00F44383">
      <w:pPr>
        <w:pStyle w:val="a4"/>
        <w:numPr>
          <w:ilvl w:val="1"/>
          <w:numId w:val="11"/>
        </w:numPr>
        <w:spacing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t>обязательность выполнения взятых учащимися поручений;</w:t>
      </w:r>
    </w:p>
    <w:p w:rsidR="00F44383" w:rsidRPr="00F44383" w:rsidRDefault="00F44383" w:rsidP="00F44383">
      <w:pPr>
        <w:pStyle w:val="a4"/>
        <w:numPr>
          <w:ilvl w:val="1"/>
          <w:numId w:val="11"/>
        </w:numPr>
        <w:spacing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t>целенаправленность и регулярность внеурочных мероприятий;</w:t>
      </w:r>
    </w:p>
    <w:p w:rsidR="00F44383" w:rsidRPr="00F44383" w:rsidRDefault="00F44383" w:rsidP="00F44383">
      <w:pPr>
        <w:pStyle w:val="a4"/>
        <w:numPr>
          <w:ilvl w:val="1"/>
          <w:numId w:val="11"/>
        </w:numPr>
        <w:spacing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lastRenderedPageBreak/>
        <w:t>массовость охвата учащихся разными видами внеклассной деятельности.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Способы в воспитательном пространстве должны соотноситься с формами. Понятие форма - означает способ организации, способ существования и выражения содержания, предмета, явления, процесса. Основной формой воспитательного процесса в школе принято считать мероприятие.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Мероприятие – организованное действие коллектива, направленное на достижение каких-либо целей. Мероприятие должно реализовываться, как целенаправленное взаимодействие учителя, классного руководителя, воспитателя с каждым учащимся, детским коллективом в целом, направленное на решение поставленных воспитательных задач. В этом случае само мероприятие выступает как форма воспитательной деятельности, в которой целенаправленно объединены отдельные способы ее организации, сочетающие цели, задачи, содержание, методы, средства и приемы. В процессе этой деятельности создаются такие воспитательные ситуации в жизнедеятельности коллектива, которые своим содержанием и эмоциональным проявлением воздействуют на личность ребенка.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педагогике нет единого подхода к классификации форм воспитательной работы. Наиболее распространенной считается классификация организационных форм воспитания в зависимости от того, как организованы учащиеся: массовая, групповая и индивидуальная формы. Кроме того, существует подход к определению форм воспитательной деятельности, связанный с направлениями воспитательной работы.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организации познавательно-развивающей деятельности учащихся более всего соответствуют такие формы: викторина, аукцион знаний, заседание клуба любознательных, конкурс проектов, конкурс эрудитов, интеллектуальный марафон, деловые игры, смотр знаний, научные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конференции, конкурс изобретателей и фантазеров, турнир ораторов, устный журнал, и т. д.</w:t>
      </w:r>
      <w:proofErr w:type="gramEnd"/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При осуществлении задач нравственного воспитания и самовоспитания широко применяются такие формы: круглый стол, пресс-конференции, устный журнал, диспуты, вечера вопросов и ответов, беседы на этические темы, о самовоспитании, обзор литературы по различным проблемам, литературно-музыкальные композиции, практические занятия, заочные путешествия, акции милосердия, поисковая деятельность и т. д.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Деятельности, связанной с профориентацией школьников, более всего соответствуют такие формы: встречи с представителями разных профессий, “В мире профессий”, “Как выбирать профессию?”, экскурсии на производство, игра-конкурс “Чья профессия лучше?” и т. д.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При организации эстетического воспитания широко применяются: литературные и музыкальные вечера и утренники, “Час поэзии”, экскурсии в музеи и на выставки, прогулки на природу, беседы о музыке и живописи, праздники искусств, обзоры журналов, выпуск рукописных изданий и т. д.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При организации физического воспитания широко применяются игры типа “Веселые старты”, малые олимпийские игры, туристические походы и эстафеты, встречи с представителями разных видов спорта, спортивные вечера и утренники, беседы и гигиене, здоровье и физической культуре и т. д.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 начальной школе, особенно в 1-2 классе,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имеет такая форма воспитания, как игра. Присущая детям жажда деятельности часто находит свое выражение в игре, заменяющей ребенку необходимый для него труд. Всякая игра приучает их к согласованным действиям, к точности и своевременности перед командой или группой, за которую они играют. В добровольном подчинении правилам игры, без которых она перестает быть организованным действием, утверждается и крепнет сознательная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дисциплина. Наконец в игре, чаще всего представляющей собой индивидуальное или групповое соревнование, воспитываются волевые качества. В воспитательном процессе игра должна отвечать следующим требованиям: </w:t>
      </w:r>
    </w:p>
    <w:p w:rsidR="00F44383" w:rsidRDefault="00F44383" w:rsidP="00F44383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должна содействовать сплочению коллектива. </w:t>
      </w:r>
    </w:p>
    <w:p w:rsidR="00F44383" w:rsidRDefault="00F44383" w:rsidP="00F44383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Иметь познавательное значение. </w:t>
      </w:r>
    </w:p>
    <w:p w:rsidR="00F44383" w:rsidRDefault="00F44383" w:rsidP="00F44383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общественную деятельность детей. </w:t>
      </w:r>
    </w:p>
    <w:p w:rsidR="00F44383" w:rsidRDefault="00F44383" w:rsidP="00F44383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мыслительную активность участников игр. </w:t>
      </w:r>
    </w:p>
    <w:p w:rsidR="00F44383" w:rsidRDefault="00F44383" w:rsidP="00F44383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условия для детского творчества. </w:t>
      </w:r>
    </w:p>
    <w:p w:rsidR="00F44383" w:rsidRDefault="00F44383" w:rsidP="00F44383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принципу: “Как можно меньше зрителей, как можно больше действующих лиц”.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Цель воспитательной игры: сделать воспитательный процесс радостным, интересным, запоминающимся для детей. Пробудить душу ребенка, развить заложенные природой творческие способности, научить общению, ориентированию в различных жизненных ситуациях, воспитывать элементарную культуру поведения–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 основные задачи, которые реализуются в игре. </w:t>
      </w:r>
    </w:p>
    <w:p w:rsidR="00F44383" w:rsidRDefault="00F44383" w:rsidP="00F44383">
      <w:pPr>
        <w:pStyle w:val="a4"/>
        <w:spacing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Сложные и многообразные задачи воспитания можно решать только путем комплексного использования различных форм организации воспитательного процесса. Чем разнообразнее и богаче по содержанию эти формы, тем эффективнее воспитательный процесс. </w:t>
      </w:r>
    </w:p>
    <w:p w:rsidR="00F44383" w:rsidRPr="00F44383" w:rsidRDefault="00F44383" w:rsidP="002D0B82">
      <w:pPr>
        <w:pStyle w:val="a4"/>
        <w:spacing w:after="0" w:afterAutospacing="0" w:line="360" w:lineRule="auto"/>
        <w:ind w:left="720"/>
        <w:rPr>
          <w:rFonts w:ascii="Verdana" w:hAnsi="Verdana"/>
          <w:sz w:val="28"/>
          <w:szCs w:val="28"/>
        </w:rPr>
      </w:pPr>
      <w:r w:rsidRPr="00F44383">
        <w:rPr>
          <w:b/>
          <w:bCs/>
          <w:sz w:val="28"/>
          <w:szCs w:val="28"/>
        </w:rPr>
        <w:t>Структура подготовительной работы внеурочного мероприятия.</w:t>
      </w:r>
    </w:p>
    <w:p w:rsidR="00F44383" w:rsidRPr="00F44383" w:rsidRDefault="00F44383" w:rsidP="00F44383">
      <w:pPr>
        <w:pStyle w:val="a4"/>
        <w:numPr>
          <w:ilvl w:val="0"/>
          <w:numId w:val="15"/>
        </w:numPr>
        <w:spacing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t>Определение темы и даты проведения мероприятия.</w:t>
      </w:r>
    </w:p>
    <w:p w:rsidR="00F44383" w:rsidRPr="00F44383" w:rsidRDefault="00F44383" w:rsidP="00F44383">
      <w:pPr>
        <w:pStyle w:val="a4"/>
        <w:numPr>
          <w:ilvl w:val="0"/>
          <w:numId w:val="15"/>
        </w:numPr>
        <w:spacing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t>Определение дидактических, воспитательных, общеобразовательных и развивающих целей мероприятия.</w:t>
      </w:r>
    </w:p>
    <w:p w:rsidR="00F44383" w:rsidRPr="00F44383" w:rsidRDefault="00F44383" w:rsidP="00F44383">
      <w:pPr>
        <w:pStyle w:val="a4"/>
        <w:numPr>
          <w:ilvl w:val="0"/>
          <w:numId w:val="15"/>
        </w:numPr>
        <w:spacing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t>Определение формы проведения мероприятия.</w:t>
      </w:r>
    </w:p>
    <w:p w:rsidR="00F44383" w:rsidRPr="00F44383" w:rsidRDefault="00F44383" w:rsidP="00F44383">
      <w:pPr>
        <w:pStyle w:val="a4"/>
        <w:numPr>
          <w:ilvl w:val="0"/>
          <w:numId w:val="15"/>
        </w:numPr>
        <w:spacing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t>Разработка программы-сценария мероприятия.</w:t>
      </w:r>
    </w:p>
    <w:p w:rsidR="00F44383" w:rsidRPr="00F44383" w:rsidRDefault="00F44383" w:rsidP="00F44383">
      <w:pPr>
        <w:pStyle w:val="a4"/>
        <w:numPr>
          <w:ilvl w:val="0"/>
          <w:numId w:val="15"/>
        </w:numPr>
        <w:spacing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lastRenderedPageBreak/>
        <w:t>Выбор организационного комитета по подготовке и проведению мероприятия.</w:t>
      </w:r>
    </w:p>
    <w:p w:rsidR="00F44383" w:rsidRPr="00F44383" w:rsidRDefault="00F44383" w:rsidP="00F44383">
      <w:pPr>
        <w:pStyle w:val="a4"/>
        <w:numPr>
          <w:ilvl w:val="0"/>
          <w:numId w:val="15"/>
        </w:numPr>
        <w:spacing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t>Подбор материалов, необходимых для реализации мероприятия (литература, набор дидактического материала).</w:t>
      </w:r>
    </w:p>
    <w:p w:rsidR="00F44383" w:rsidRPr="00F44383" w:rsidRDefault="00F44383" w:rsidP="00F44383">
      <w:pPr>
        <w:pStyle w:val="a4"/>
        <w:numPr>
          <w:ilvl w:val="0"/>
          <w:numId w:val="15"/>
        </w:numPr>
        <w:spacing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t>Распределение ролей и поручений.</w:t>
      </w:r>
    </w:p>
    <w:p w:rsidR="00F44383" w:rsidRPr="00F44383" w:rsidRDefault="00F44383" w:rsidP="00F44383">
      <w:pPr>
        <w:pStyle w:val="a4"/>
        <w:numPr>
          <w:ilvl w:val="0"/>
          <w:numId w:val="15"/>
        </w:numPr>
        <w:spacing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t>Проведение консультаций и репетиций.</w:t>
      </w:r>
    </w:p>
    <w:p w:rsidR="00F44383" w:rsidRPr="00F44383" w:rsidRDefault="00F44383" w:rsidP="00F44383">
      <w:pPr>
        <w:pStyle w:val="a4"/>
        <w:numPr>
          <w:ilvl w:val="0"/>
          <w:numId w:val="15"/>
        </w:numPr>
        <w:spacing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t>Оформление места проведения мероприятия.</w:t>
      </w:r>
    </w:p>
    <w:p w:rsidR="00F44383" w:rsidRPr="00F44383" w:rsidRDefault="00F44383" w:rsidP="00F44383">
      <w:pPr>
        <w:pStyle w:val="a4"/>
        <w:numPr>
          <w:ilvl w:val="0"/>
          <w:numId w:val="15"/>
        </w:numPr>
        <w:spacing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t>Определение списка приглашенных на мероприятие и оформление пригласительных билетов.</w:t>
      </w:r>
    </w:p>
    <w:p w:rsidR="00F44383" w:rsidRPr="00F44383" w:rsidRDefault="00F44383" w:rsidP="00F44383">
      <w:pPr>
        <w:pStyle w:val="a4"/>
        <w:numPr>
          <w:ilvl w:val="0"/>
          <w:numId w:val="15"/>
        </w:numPr>
        <w:spacing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t>Организация демонстрационных стендов (если это необходимо).</w:t>
      </w:r>
    </w:p>
    <w:p w:rsidR="00F44383" w:rsidRPr="00F44383" w:rsidRDefault="00F44383" w:rsidP="00F44383">
      <w:pPr>
        <w:pStyle w:val="a4"/>
        <w:numPr>
          <w:ilvl w:val="0"/>
          <w:numId w:val="15"/>
        </w:numPr>
        <w:spacing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t>Оформление завершения мероприятия (награждение, призы, благодарности и т.д.).</w:t>
      </w:r>
    </w:p>
    <w:p w:rsidR="00F44383" w:rsidRPr="00F44383" w:rsidRDefault="00F44383" w:rsidP="00F44383">
      <w:pPr>
        <w:pStyle w:val="a4"/>
        <w:numPr>
          <w:ilvl w:val="0"/>
          <w:numId w:val="15"/>
        </w:numPr>
        <w:spacing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44383">
        <w:rPr>
          <w:sz w:val="28"/>
          <w:szCs w:val="28"/>
        </w:rPr>
        <w:t>Анализ мероприятия, выводы.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 процессе осуществления любой формы необходимо использование пошагового комплекса действий классного коллектива: </w:t>
      </w:r>
    </w:p>
    <w:p w:rsidR="00F44383" w:rsidRDefault="00F44383" w:rsidP="00F44383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временной инициативной группы, разработка плана предстоящего мероприятия. </w:t>
      </w:r>
    </w:p>
    <w:p w:rsidR="00F44383" w:rsidRDefault="00F44383" w:rsidP="00F44383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композиции предстоящего мероприятия. </w:t>
      </w:r>
    </w:p>
    <w:p w:rsidR="00F44383" w:rsidRDefault="00F44383" w:rsidP="00F44383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Составление списка дел, средств, материалов, которые потребуются для реализации задуманного. </w:t>
      </w:r>
    </w:p>
    <w:p w:rsidR="00F44383" w:rsidRDefault="00F44383" w:rsidP="00F44383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поручений для осуществления каждого пункта программы. </w:t>
      </w:r>
    </w:p>
    <w:p w:rsidR="00F44383" w:rsidRDefault="00F44383" w:rsidP="00F44383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запланированной деятельности по подготовке к мероприятию. </w:t>
      </w:r>
    </w:p>
    <w:p w:rsidR="00F44383" w:rsidRDefault="00F44383" w:rsidP="00F44383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мероприятия. </w:t>
      </w:r>
    </w:p>
    <w:p w:rsidR="00F44383" w:rsidRDefault="00F44383" w:rsidP="00F44383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Итоговое обсуждение реализации мероприятия.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Такая организация позволяет коллективу повышать степень самостоятельности в организации жизнедеятельности класса. Развитие у учеников способности к взаимодействию, самоуправлению, кооперации,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индивидуальности, социальной компетенции, ответственности – является одним из направлений работы педагога – воспитателя по раскрытию и развитию творческого потенциала личности ребенка.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IV. Система работы учителя начальных классов по развитию творческих способностей учащихся в воспитательном пространстве через систему внеклассных мероприятий.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обучить детей творчеству, педагогу необходимо научиться работать творчески самому. Подготовка к мероприятию – процесс, требующий выбора оптимальных методов, средств и форм воспитания.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Мероприятия творческого характера – это мероприятия, предполагающие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их реализации и рассчитанные на использование в них творческих возможностей учащихся.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Часы, свободные от учебных занятий, должны быть заполнены разумно, интересно, чтобы они были действенным средством воспитания детей. В значительной мере это зависит от педагога, его умения увлечь детей интересным делом, дать выход его энергии, развить познавательные, творческие силы, способности, расширить кругозор и сферу общения. А для того, чтобы удовлетворить интерес и желание каждого ученика, можно и нужно предложить несколько видов деятельности: каждый ученик выбирает то, что ему нравится и что он умеет.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Большую помощь в этом может оказать игра – постоянная спутница детства. Например, конкурсы: </w:t>
      </w:r>
    </w:p>
    <w:p w:rsidR="00F44383" w:rsidRDefault="00F44383" w:rsidP="00F44383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“Эти забавные животные”, </w:t>
      </w:r>
    </w:p>
    <w:p w:rsidR="00F44383" w:rsidRDefault="00F44383" w:rsidP="00F44383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“Космические путешествия”, </w:t>
      </w:r>
    </w:p>
    <w:p w:rsidR="00F44383" w:rsidRDefault="00F44383" w:rsidP="00F44383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“Юные пожарные”, </w:t>
      </w:r>
    </w:p>
    <w:p w:rsidR="00F44383" w:rsidRDefault="00F44383" w:rsidP="00F44383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“Горячие сердца”, </w:t>
      </w:r>
    </w:p>
    <w:p w:rsidR="00F44383" w:rsidRDefault="00F44383" w:rsidP="00F44383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“А ну-ка, девочки”, </w:t>
      </w:r>
    </w:p>
    <w:p w:rsidR="00F44383" w:rsidRDefault="00F44383" w:rsidP="00F44383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“Будущие защитники Отечества”, </w:t>
      </w:r>
    </w:p>
    <w:p w:rsidR="00F44383" w:rsidRDefault="00F44383" w:rsidP="00F44383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“Самый, самый, самый…” и т. д.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этих конкурсов – формирование творческой личности, умеющей правильно и оперативно ориентироваться в различных жизненных ситуациях.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Среди разного рода игр можно выделить и классифицировать следующие: </w:t>
      </w:r>
      <w:proofErr w:type="gramEnd"/>
    </w:p>
    <w:p w:rsidR="00F44383" w:rsidRDefault="00F44383" w:rsidP="00F44383">
      <w:pPr>
        <w:numPr>
          <w:ilvl w:val="0"/>
          <w:numId w:val="9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Игра-драматизация. </w:t>
      </w:r>
    </w:p>
    <w:p w:rsidR="00F44383" w:rsidRDefault="00F44383" w:rsidP="00F44383">
      <w:pPr>
        <w:numPr>
          <w:ilvl w:val="0"/>
          <w:numId w:val="9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Игра-загадка. </w:t>
      </w:r>
    </w:p>
    <w:p w:rsidR="00F44383" w:rsidRDefault="00F44383" w:rsidP="00F44383">
      <w:pPr>
        <w:numPr>
          <w:ilvl w:val="0"/>
          <w:numId w:val="9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Игровое моделирование. </w:t>
      </w:r>
    </w:p>
    <w:p w:rsidR="00F44383" w:rsidRDefault="00F44383" w:rsidP="00F44383">
      <w:pPr>
        <w:numPr>
          <w:ilvl w:val="0"/>
          <w:numId w:val="9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с последующей рефлексией.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Игра-драматизация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наиболее приемлема для младших школьников. Представляет собой разновидность сценической игры, суть которой разыгрывание какой- либо сценки или стихотворения нравственного содержания для зрителей. В процессе подготовки и проигрывания обеспечивается двойное воздействие на личность: исполнительская деятельность требует вхождения в роль другого и оценки его действий изнутри, ненавязчиво формирует отношение, позицию, побуждает к самоанализу; с другой стороны, дополнительное воздействие оказывает реакция зрителей, создается единое эмоциональное состояние, объединяющее детей.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Игра-загадка: </w:t>
      </w:r>
      <w:r>
        <w:rPr>
          <w:rFonts w:ascii="Times New Roman" w:eastAsia="Times New Roman" w:hAnsi="Times New Roman" w:cs="Times New Roman"/>
          <w:sz w:val="28"/>
          <w:szCs w:val="28"/>
        </w:rPr>
        <w:t>детям предлагается разыграть ситуации различного уровня сложности, в которых заложены ошибочные действия. Задача зрителей – обнаружить ошибки в поведении действующих лиц и объяснить их или найти выход из сложившейся ситуации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ример: ученик проходит мимо двух учительниц, разговаривающих между собой и здоровается только со своим классным руководителем).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Игровое моделирование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создание воображаемых ситуаций нравственного выбора. Наибольшим творческим потенциалом обладают ролевые игры,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которых намечены лишь контуры поведения действующих лиц, но сама ситуация развертывается непосредственно в процессе игрового взаимодействия. Такие ситуации требуют от ребенка самостоятельного проектирования своих действий на основе проникновения во внутреннее состояние изображаемого персонажа.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 с последующей рефлексией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создать ситуацию приобретения учениками определенного эмоционального опыта и его осознания, осмысления с помощью последующей рефлексии своих чувств и переживаний: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“Слепой и поводырь”: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ученики разбиваются на пары. Один исполняет роль “слепого”, второй – роль “поводыря”. “Поводырь” в течение пяти минут водит своего партнера с завязанными глазами по комнате, затем они меняются местами. После чего учащиеся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рефлексируют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свои ощущения в каждой роли.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“Моющая машина”: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ученики строятся в две шеренги лицом друг к другу и представляют, что они – моющая машина, нужно “помыть” того, кто пройдет через нее, сделать его более радостным, счастливым. Обсуждение после игры позволяет ученикам разобраться в чувствах.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Режиссерские, хореографические, литературные, музыкальные способности эффективнее всего реализуются в праздниках: </w:t>
      </w:r>
    </w:p>
    <w:p w:rsidR="00F44383" w:rsidRDefault="00F44383" w:rsidP="00F44383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“Золотая осень”, </w:t>
      </w:r>
    </w:p>
    <w:p w:rsidR="00F44383" w:rsidRDefault="00F44383" w:rsidP="00F44383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“Прощание с Азбукой”, </w:t>
      </w:r>
    </w:p>
    <w:p w:rsidR="00F44383" w:rsidRDefault="00F44383" w:rsidP="00F44383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“Праздник правил дорожного движения”, </w:t>
      </w:r>
    </w:p>
    <w:p w:rsidR="00F44383" w:rsidRDefault="00F44383" w:rsidP="00F44383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“Праздник здоровья”, </w:t>
      </w:r>
    </w:p>
    <w:p w:rsidR="00F44383" w:rsidRDefault="00F44383" w:rsidP="00F44383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“Новый год”, </w:t>
      </w:r>
    </w:p>
    <w:p w:rsidR="00F44383" w:rsidRDefault="00F44383" w:rsidP="00F44383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“Подарок мамам”, </w:t>
      </w:r>
    </w:p>
    <w:p w:rsidR="00F44383" w:rsidRDefault="00F44383" w:rsidP="00F44383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“Здравствуй, лето”, </w:t>
      </w:r>
    </w:p>
    <w:p w:rsidR="00F44383" w:rsidRDefault="00F44383" w:rsidP="00F44383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“Прощание с начальной школой” и т. д.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Творческий праздник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ребенка – это творческое вдохновение его души, реализация его мысли. Каждый праздник – это поэтапное творчество учеников и учителя, начиная со сбора чернового материала, его обработки, оформления, формы представления, темы проведения, анализ коллективного творческого дела, когда каждый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имеет свою маленькую ответственность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может внести свою личную лепту до конечного проведения КТД.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Конечно, нельзя умалять роль бесед, круглых столов, пресс-конференций, встреч, экскурсий и других форм воспитательной работы в развитии личности ребенка. Тем не менее, вышеуказанные формы в младшем школьном возрасте, особенно в 1-2 классе, эффективно решают задачу развития творческих способностей учащихся.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V. Заключение.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Внеклассные мероприятия позволяют учащимся побывать в разнообразных ролевых позициях: организатор, автор, член команды, оформитель и т. д. Ролевые позиции являются эффективным инструментом установления и расширения способов взаимодействия ребенка с окружающим миром, развития его творческих способностей, личностного роста. Доставляя радость и удовольствие, КТД соответствуют внутренней мотивации учащихся и обеспечивают гармоничное развитие личности.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классном коллективе происходит формирование и изменение межличностных взаимоотношений, распределение групповых ролей, выдвижение лидеров, складываются ценностные ориентации. Критерием успешности воспитательной работы является динамика межличностных отношений и удовлетворенность собой. </w:t>
      </w:r>
    </w:p>
    <w:p w:rsidR="00F44383" w:rsidRDefault="00F44383" w:rsidP="00F443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Чем активнее проявляются и развиваются в воспитательном процессе творческие способности ребенка, тем активнее и успешнее будет его жизненная позиция в дальнейшем. </w:t>
      </w:r>
    </w:p>
    <w:p w:rsidR="00F44383" w:rsidRDefault="00F44383" w:rsidP="00F44383">
      <w:pPr>
        <w:tabs>
          <w:tab w:val="left" w:pos="5505"/>
        </w:tabs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/>
          <w:color w:val="0033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Литература.</w:t>
      </w:r>
      <w:r>
        <w:rPr>
          <w:rFonts w:ascii="Arial" w:eastAsia="Times New Roman" w:hAnsi="Arial" w:cs="Arial"/>
          <w:b/>
          <w:color w:val="003300"/>
          <w:sz w:val="32"/>
          <w:szCs w:val="32"/>
        </w:rPr>
        <w:t xml:space="preserve"> </w:t>
      </w:r>
    </w:p>
    <w:p w:rsidR="00F44383" w:rsidRDefault="00F44383" w:rsidP="00F44383">
      <w:pPr>
        <w:tabs>
          <w:tab w:val="left" w:pos="5505"/>
        </w:tabs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/>
          <w:color w:val="003300"/>
          <w:sz w:val="32"/>
          <w:szCs w:val="32"/>
        </w:rPr>
      </w:pPr>
      <w:r>
        <w:rPr>
          <w:rFonts w:ascii="Arial" w:eastAsia="Times New Roman" w:hAnsi="Arial" w:cs="Arial"/>
          <w:b/>
          <w:color w:val="003300"/>
          <w:sz w:val="32"/>
          <w:szCs w:val="32"/>
        </w:rPr>
        <w:tab/>
      </w:r>
    </w:p>
    <w:p w:rsidR="00F44383" w:rsidRDefault="00F44383" w:rsidP="00F4438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1.Журнал «Воспитательная работа в школе» №6, 2003г.</w:t>
      </w:r>
    </w:p>
    <w:p w:rsidR="00F44383" w:rsidRDefault="00F44383" w:rsidP="00F44383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2.Журнал «Воспитательная работа в школе №1, 2004г.</w:t>
      </w:r>
    </w:p>
    <w:p w:rsidR="00F44383" w:rsidRDefault="00F44383" w:rsidP="00F44383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3.Л.Г.Нещерет «Солнцеворот», н</w:t>
      </w:r>
      <w:proofErr w:type="gramStart"/>
      <w:r>
        <w:rPr>
          <w:rFonts w:ascii="Arial" w:eastAsia="Times New Roman" w:hAnsi="Arial" w:cs="Arial"/>
          <w:sz w:val="28"/>
          <w:szCs w:val="28"/>
        </w:rPr>
        <w:t>.Н</w:t>
      </w:r>
      <w:proofErr w:type="gramEnd"/>
      <w:r>
        <w:rPr>
          <w:rFonts w:ascii="Arial" w:eastAsia="Times New Roman" w:hAnsi="Arial" w:cs="Arial"/>
          <w:sz w:val="28"/>
          <w:szCs w:val="28"/>
        </w:rPr>
        <w:t>овгород: Педагогические технологии, 2008г.</w:t>
      </w:r>
    </w:p>
    <w:p w:rsidR="00F44383" w:rsidRDefault="00F44383" w:rsidP="00F44383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4.А.Ж.Овчинникова, </w:t>
      </w:r>
      <w:proofErr w:type="spellStart"/>
      <w:r>
        <w:rPr>
          <w:rFonts w:ascii="Arial" w:eastAsia="Times New Roman" w:hAnsi="Arial" w:cs="Arial"/>
          <w:sz w:val="28"/>
          <w:szCs w:val="28"/>
        </w:rPr>
        <w:t>В.И.Мясцова</w:t>
      </w:r>
      <w:proofErr w:type="spellEnd"/>
      <w:r>
        <w:rPr>
          <w:rFonts w:ascii="Arial" w:eastAsia="Times New Roman" w:hAnsi="Arial" w:cs="Arial"/>
          <w:sz w:val="28"/>
          <w:szCs w:val="28"/>
        </w:rPr>
        <w:t>, А.М.Пашкова «Как прекрасен этот мир, посмотри!»</w:t>
      </w:r>
      <w:proofErr w:type="gramStart"/>
      <w:r>
        <w:rPr>
          <w:rFonts w:ascii="Arial" w:eastAsia="Times New Roman" w:hAnsi="Arial" w:cs="Arial"/>
          <w:sz w:val="28"/>
          <w:szCs w:val="28"/>
        </w:rPr>
        <w:t>,</w:t>
      </w:r>
      <w:proofErr w:type="spellStart"/>
      <w:r>
        <w:rPr>
          <w:rFonts w:ascii="Arial" w:eastAsia="Times New Roman" w:hAnsi="Arial" w:cs="Arial"/>
          <w:sz w:val="28"/>
          <w:szCs w:val="28"/>
        </w:rPr>
        <w:t>М</w:t>
      </w:r>
      <w:proofErr w:type="gramEnd"/>
      <w:r>
        <w:rPr>
          <w:rFonts w:ascii="Arial" w:eastAsia="Times New Roman" w:hAnsi="Arial" w:cs="Arial"/>
          <w:sz w:val="28"/>
          <w:szCs w:val="28"/>
        </w:rPr>
        <w:t>:Прометей</w:t>
      </w:r>
      <w:proofErr w:type="spellEnd"/>
      <w:r>
        <w:rPr>
          <w:rFonts w:ascii="Arial" w:eastAsia="Times New Roman" w:hAnsi="Arial" w:cs="Arial"/>
          <w:sz w:val="28"/>
          <w:szCs w:val="28"/>
        </w:rPr>
        <w:t>, 1997г.</w:t>
      </w:r>
    </w:p>
    <w:p w:rsidR="00F44383" w:rsidRDefault="00F44383" w:rsidP="00F44383">
      <w:pPr>
        <w:spacing w:line="360" w:lineRule="auto"/>
        <w:jc w:val="both"/>
        <w:rPr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5.И.Л.Беляева «Семейный калейдоскоп. Программа работы с детьми младшего школьного возраста», Н.Новгород: Педагогические технологии, 2008г.</w:t>
      </w:r>
    </w:p>
    <w:p w:rsidR="00070E36" w:rsidRDefault="00EF2C5B"/>
    <w:sectPr w:rsidR="00070E36" w:rsidSect="00AB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DBD"/>
    <w:multiLevelType w:val="multilevel"/>
    <w:tmpl w:val="B9C2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423D9"/>
    <w:multiLevelType w:val="multilevel"/>
    <w:tmpl w:val="D812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932FD"/>
    <w:multiLevelType w:val="multilevel"/>
    <w:tmpl w:val="5340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E0A0A"/>
    <w:multiLevelType w:val="multilevel"/>
    <w:tmpl w:val="C38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45454"/>
    <w:multiLevelType w:val="multilevel"/>
    <w:tmpl w:val="A31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C245F"/>
    <w:multiLevelType w:val="multilevel"/>
    <w:tmpl w:val="195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F31AF"/>
    <w:multiLevelType w:val="multilevel"/>
    <w:tmpl w:val="7D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425F1"/>
    <w:multiLevelType w:val="hybridMultilevel"/>
    <w:tmpl w:val="9C8E7766"/>
    <w:lvl w:ilvl="0" w:tplc="09CE9AD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34D34"/>
    <w:multiLevelType w:val="multilevel"/>
    <w:tmpl w:val="049C49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4E4E52B8"/>
    <w:multiLevelType w:val="multilevel"/>
    <w:tmpl w:val="2F2E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C51EFF"/>
    <w:multiLevelType w:val="multilevel"/>
    <w:tmpl w:val="B6F4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672E2"/>
    <w:multiLevelType w:val="hybridMultilevel"/>
    <w:tmpl w:val="4768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85039"/>
    <w:multiLevelType w:val="hybridMultilevel"/>
    <w:tmpl w:val="C756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E29C5"/>
    <w:multiLevelType w:val="multilevel"/>
    <w:tmpl w:val="662E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383"/>
    <w:rsid w:val="0009532F"/>
    <w:rsid w:val="00225DB6"/>
    <w:rsid w:val="002D0B82"/>
    <w:rsid w:val="00AB302B"/>
    <w:rsid w:val="00E45474"/>
    <w:rsid w:val="00EF2C5B"/>
    <w:rsid w:val="00F4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2012-03-25T19:17:00Z</dcterms:created>
  <dcterms:modified xsi:type="dcterms:W3CDTF">2012-03-25T19:35:00Z</dcterms:modified>
</cp:coreProperties>
</file>