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10" w:rsidRPr="006D3E10" w:rsidRDefault="006D3E10" w:rsidP="006D3E10">
      <w:pPr>
        <w:shd w:val="clear" w:color="auto" w:fill="FFFFFF"/>
        <w:spacing w:after="0" w:line="390" w:lineRule="atLeast"/>
        <w:textAlignment w:val="baseline"/>
        <w:outlineLvl w:val="0"/>
        <w:rPr>
          <w:rFonts w:ascii="Georgia" w:eastAsia="Times New Roman" w:hAnsi="Georgia"/>
          <w:b w:val="0"/>
          <w:caps w:val="0"/>
          <w:color w:val="555555"/>
          <w:spacing w:val="-15"/>
          <w:kern w:val="36"/>
          <w:sz w:val="39"/>
          <w:szCs w:val="39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555555"/>
          <w:spacing w:val="-15"/>
          <w:kern w:val="36"/>
          <w:sz w:val="39"/>
          <w:szCs w:val="39"/>
          <w:vertAlign w:val="baseline"/>
          <w:lang w:eastAsia="ru-RU"/>
        </w:rPr>
        <w:t>Адыгский флаг. Откуда он?</w:t>
      </w:r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Популярное сегодня среди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знамя с изображе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нием 12 пятиконечных звезд и трех перекрещенных стрел принято выводить из 74 тысяч  из истори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ческой ситуации девятнадца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того века. Историк Р.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Трахо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в своей книге «Черкесы», которая вышла в свет в Мюн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хене в 1956 году, пишет: «… Петербургская Конвен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ция 1834 года подтвердила и уточнила статью трактата. Как раз в этот период черке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сы подчинились «Великому свободному собранию». Вся страна была разделена на 12 округов. Правительство послало во главе с Исмаилом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Зеушем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посольство в Тур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цию, Францию и Англию и объявило всеобщую мобили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зацию. Символом черкесского единства служил националь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ный флаг 1830 года зелено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го цвета с тремя скрещен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ными стрелами и 12 звезда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ми по количеству основных племен и округов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Объединен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ной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  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Черкесии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…».</w:t>
      </w:r>
    </w:p>
    <w:p w:rsidR="006D3E10" w:rsidRPr="006D3E10" w:rsidRDefault="006D3E10" w:rsidP="006D3E10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>
        <w:rPr>
          <w:rFonts w:ascii="inherit" w:eastAsia="Times New Roman" w:hAnsi="inherit"/>
          <w:b w:val="0"/>
          <w:caps w:val="0"/>
          <w:noProof/>
          <w:color w:val="0C5C50"/>
          <w:sz w:val="21"/>
          <w:szCs w:val="21"/>
          <w:bdr w:val="none" w:sz="0" w:space="0" w:color="auto" w:frame="1"/>
          <w:vertAlign w:val="baseline"/>
          <w:lang w:eastAsia="ru-RU"/>
        </w:rPr>
        <w:drawing>
          <wp:inline distT="0" distB="0" distL="0" distR="0">
            <wp:extent cx="2724150" cy="2857500"/>
            <wp:effectExtent l="19050" t="0" r="0" b="0"/>
            <wp:docPr id="1" name="Рисунок 1" descr="http://intercircass.org/wp-content/uploads/2011/11/15-286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ircass.org/wp-content/uploads/2011/11/15-286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Нам кажется, будет инте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ресно читателям узнать о том, как было встречено зна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мя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адыгами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, тем более имея под рукой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воспоминание ан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гличанина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Эдмунда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Спен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сера «Путешествие в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Черкесию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», которое, вышло отдельной книгой в Лондоне в 1839 году. На первой стра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нице книги есть цветная ил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люстрация черкесского зна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мени. Автор пишет: «…После ружейных залпов, которые обычно возвещают приезд вождя, тысячи великолеп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ных, красивых, статных воинов поскакали навстречу, и через несколько секунд мы были окружены сотнями славных патриотов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Черкесии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. Некоторые из них были одеты в простые крестьянские одежды, другие в сверкающие доспехи. Затем мужест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венный вождь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Херсис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Султун-оглу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развернул велико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лепное национальное знамя, которое он получил из Стам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була, разрисованное прек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расными руками черкесской княжны, занимавшей высо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кое положение в Турецкой империи. При виде этого, столь долго ожидаемого на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ционального флага, тысячи мечей взлетели в воздух, и единый, несмолкаемый воз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глас радости исторгся из душ этой огромной массы людей. Никогда не было такого ве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личайшего выражения энту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зиазма, ни столько твердой решимости, выраженной на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родом, защищать их отече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ство. Их общая опасность пробудила в их душах впер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вые осознание  необходимости, союза, этого первого и столь необходимо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го элемента нужного им успеха победы. Каждый мужчина перед всей своей страной поклялся никогда не подчиняться русским, не вхо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дить с ними ни в какие-либо торговые отношения, не под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держивать никакие отноше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ния с ними ни под каким предлогом».</w:t>
      </w:r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Символы, которые  обозначены на национальном флаге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, трактуют по-разному. Одни объясняют исходя из исламской символики (зеленый фон и звездочки), другие считают  связанной с политической организацией адыгских племен в первой половине девятнадцатого века (12 адыг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ских племен и стрелы — их боевое единство). Некоторые в трех стрелах видят три метко бьющие стрелы нарта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Тлепша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, достающие врага в небе, под 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lastRenderedPageBreak/>
        <w:t>водой и под зем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лей. Но мы склонны видеть в национальном флаге более глубокий смысл, для объя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снения которого мы обратим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ся к истории.</w:t>
      </w:r>
    </w:p>
    <w:p w:rsidR="006D3E10" w:rsidRPr="006D3E10" w:rsidRDefault="006D3E10" w:rsidP="006D3E10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Знакомство с малоазийскими археологическими ма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териалами эпохи бронзы (вре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мя хеттского царства) дает возможность предположить, что композиционная и смыс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ловая основа «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эдыге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бэракъ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» (флага) была возрождена черкесами девятнадцатого века из древней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адыгско-хетской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 символики. Медные,  бронзовые и золотые хеттские штандарты в виде овальных ажурных дисков культуры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Аладжа-Гуюк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11- го тысячелетия до н. э., ко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торую археологи производят с Северо-Западного Кавказа от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Майкопской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культуры, и более усложненный, как мож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но предположить, герб с солярно-решетчатой основой периода Хеттского царства 11-го тысячелетия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до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н. э., послужили</w:t>
      </w:r>
      <w:r w:rsidRPr="006D3E10">
        <w:rPr>
          <w:rFonts w:ascii="inherit" w:eastAsia="Times New Roman" w:hAnsi="inherit"/>
          <w:b w:val="0"/>
          <w:i/>
          <w:iCs/>
          <w:caps w:val="0"/>
          <w:color w:val="333333"/>
          <w:sz w:val="21"/>
          <w:vertAlign w:val="baseline"/>
          <w:lang w:eastAsia="ru-RU"/>
        </w:rPr>
        <w:t> 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исходным материалом для творческой пе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реработки     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адыгами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    герба девятнадцатого века.</w:t>
      </w:r>
    </w:p>
    <w:p w:rsidR="006D3E10" w:rsidRPr="006D3E10" w:rsidRDefault="006D3E10" w:rsidP="006D3E10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>
        <w:rPr>
          <w:rFonts w:ascii="inherit" w:eastAsia="Times New Roman" w:hAnsi="inherit"/>
          <w:b w:val="0"/>
          <w:caps w:val="0"/>
          <w:noProof/>
          <w:color w:val="0C5C50"/>
          <w:sz w:val="21"/>
          <w:szCs w:val="21"/>
          <w:bdr w:val="none" w:sz="0" w:space="0" w:color="auto" w:frame="1"/>
          <w:vertAlign w:val="baseline"/>
          <w:lang w:eastAsia="ru-RU"/>
        </w:rPr>
        <w:drawing>
          <wp:inline distT="0" distB="0" distL="0" distR="0">
            <wp:extent cx="2857500" cy="2743200"/>
            <wp:effectExtent l="19050" t="0" r="0" b="0"/>
            <wp:docPr id="2" name="Рисунок 2" descr="http://intercircass.org/wp-content/uploads/2011/11/16-300x2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circass.org/wp-content/uploads/2011/11/16-300x2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Семантика штандарта, изображенного на рисунке (современная сувенирная плакетка из Турции), может быть такова: овал по гори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зонтали, помещенный между концами двузубой вилки, это солнечный диск в солнечной ладье. Сюжет солнца в ладье в древности был распростра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нен среди солнцепоклонни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ков всего земного шара. Основу сеточного заполнения внутреннего пространства овала составляет прямоу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гольная решетка с тремя вертикальными и горизон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тальными   пересечениями.</w:t>
      </w:r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Двенадцать пилообразных окончаний диагональных ли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ний, проведенных через пе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рекрестия прямоугольной ре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шетки (11-ое обломано в древности) символизируют 12 месяцев солнечного кален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даря. То же повторяется в решетке: перекрестия дают 9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восьмилучевых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звездочек, плюс три подвешенных ро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зетки в виде прямоугольных крестов, вписанных в окруж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ность. Подвески прикреплены на кольцах под тремя цент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ральными верховыми «пика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ми», у которых вместо ост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рия – антропоморфные фи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гурки- с зооморфными голо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вами.</w:t>
      </w:r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Геральдически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хаттско-хеттский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штандарт можно истолковать как царский скипетр, соединяющий в се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бе племенные гербы древних народов, составивших еще в энеолите (IV тысячелетие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до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н. э.)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ядро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союза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май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копских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племен. Овал сол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нечного диска – символ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атыхов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, древнейших горных ско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товодов – солнцепоклонников Северо-Западного Кавказа. Неслучайно и имя главного языческого бога «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Тхашхо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»  и само слово бог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по-адыгски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«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тхьа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» и этнонимы «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адыгэ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» (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атыгэ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,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атхьэ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) лингвисты производят от «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тыгъэ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» -  солнце.</w:t>
      </w:r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Двенадцать пик по внеш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ней дуге овала выражают ха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рактер племени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ариев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(вер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нее,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протоариев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), известных своей воинственностью и пришедших из Западной Европы еще в IV тысячеле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тии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до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н. э. на Северный Кавказ.</w:t>
      </w:r>
    </w:p>
    <w:p w:rsidR="006D3E10" w:rsidRPr="006D3E10" w:rsidRDefault="006D3E10" w:rsidP="006D3E10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lastRenderedPageBreak/>
        <w:t>Какое – же отношение имеет сюжет «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Адыгэ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бэракъ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» XIX века к скипетру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древнехаттского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царя?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От овала сол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нечного диска оставлена лишь внешняя дуга, по ко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торой оставлены 9 звез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дочек, соединяющих в себе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шаро-крестообразные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 фигуры с копьевидными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окончаниямии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восьмилучевые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звездочки в центре по внутренней дуге -  напоми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нание о трех языческих бо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жествах и одновременно за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вершение солнечного кален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даря.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Перекрестие из трех стрел есть максимальное упрощение сложной решет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ки древнего скипетра, в которой прямоугольная, из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начально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хаттская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мирная земледельческая часть опу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щена, но, напротив, в силу военно-политической ситуа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ции подчеркнута воинствен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ная «арийская» часть и да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же прямолинейно обозначе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на в виде оперений и нако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нечников  стрел.</w:t>
      </w:r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Пятиконечные звездочки – это графическое реше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ние скульптурной формы 12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пикообразных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оконча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ний древнего герба.</w:t>
      </w:r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Остается догадаться о том, как древняя геральди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ка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майкопцев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Кавказа 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Алиджевцев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Анатолии по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пала к черкесам XIX века. Для этого есть несколько способов, но главными из них явились палеография (древние письмена), в част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ности, иероглифическая над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пись плиты из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Кархемиша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(находка начала XX века), где сообщается о переселе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нии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атхов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хаттов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с Север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ного Кавказа в Малую Азию, и, конечно, археоло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гия. На речке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Хатыпс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(пра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вый верхний приток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Псекупса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) найдена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позднечеркесская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керамика с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майкопско-хаттскими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решетками, наре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занными    под    основаниями ручек амфор и кувшинов.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Эту символику «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шитхальцы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» (т.п.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Белореченская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архео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логическая культура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поздне-средиевековых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) по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заимствовали из более глу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боких слоев эпохи бронзы этого же памятника.</w:t>
      </w:r>
      <w:proofErr w:type="gramEnd"/>
    </w:p>
    <w:p w:rsidR="006D3E10" w:rsidRPr="006D3E10" w:rsidRDefault="006D3E10" w:rsidP="006D3E10">
      <w:pPr>
        <w:shd w:val="clear" w:color="auto" w:fill="FFFFFF"/>
        <w:spacing w:after="150" w:line="285" w:lineRule="atLeast"/>
        <w:textAlignment w:val="baseline"/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</w:pP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Мы знаем из различных источников, что знамен у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было много, </w:t>
      </w:r>
      <w:proofErr w:type="gram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от</w:t>
      </w:r>
      <w:proofErr w:type="gram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обще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национальных до этнических групп. Но, несомненно, са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мым дорогим было и остает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ся первое, объединяющее знамя 1830 года, именно под этим флагом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защища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ли свое отечество. Прошло более  160 лет со дня принятия первого национального флага и мы,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, вновь стоим перед исторической проблемой объединения. По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этому сейчас национальное знамя зеленого цвета с тре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мя скрещенными стрелами и12 звездами вновь попу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лярно среди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и в Адыгее, и в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Кабарде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, и в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Черкесии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, и в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Шапсугии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, а также у нашей диаспоры за рубежом. Поэтому нам ка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жется, что не было никакой необходимости         объявлять конкурс на «изобретение» нового национального знаме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 xml:space="preserve">ни. Существует единое, объединяющее знамя для всех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адыгов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мира и хватит. Мы, конечно, считаем, что над Адыгеей,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Кабардой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,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Черкесией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и </w:t>
      </w:r>
      <w:proofErr w:type="spellStart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>Шапсугией</w:t>
      </w:r>
      <w:proofErr w:type="spellEnd"/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t xml:space="preserve"> должен развеваться только единый флаг черкесов 1830 года. А любые попытки водрузить над нашими республиками иной флаг, мы расцениваем как неуважение к памяти пред</w:t>
      </w:r>
      <w:r w:rsidRPr="006D3E10">
        <w:rPr>
          <w:rFonts w:ascii="Georgia" w:eastAsia="Times New Roman" w:hAnsi="Georgia"/>
          <w:b w:val="0"/>
          <w:caps w:val="0"/>
          <w:color w:val="333333"/>
          <w:sz w:val="21"/>
          <w:szCs w:val="21"/>
          <w:vertAlign w:val="baseline"/>
          <w:lang w:eastAsia="ru-RU"/>
        </w:rPr>
        <w:softHyphen/>
        <w:t>ков, которые отдали жизни за свободу своего отечества под этим флагом.</w:t>
      </w:r>
    </w:p>
    <w:p w:rsidR="00ED48DF" w:rsidRDefault="00ED48DF"/>
    <w:sectPr w:rsidR="00ED48DF" w:rsidSect="00CB0CC7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/>
  <w:rsids>
    <w:rsidRoot w:val="006D3E10"/>
    <w:rsid w:val="00142AA5"/>
    <w:rsid w:val="003D2C3B"/>
    <w:rsid w:val="00400246"/>
    <w:rsid w:val="00457189"/>
    <w:rsid w:val="005A716B"/>
    <w:rsid w:val="006A2D16"/>
    <w:rsid w:val="006D3E10"/>
    <w:rsid w:val="006F0335"/>
    <w:rsid w:val="00746A32"/>
    <w:rsid w:val="007B7012"/>
    <w:rsid w:val="008F686A"/>
    <w:rsid w:val="00AC1EAE"/>
    <w:rsid w:val="00CB0CC7"/>
    <w:rsid w:val="00E4567C"/>
    <w:rsid w:val="00EB3E15"/>
    <w:rsid w:val="00ED48DF"/>
    <w:rsid w:val="00E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b/>
        <w:caps/>
        <w:color w:val="000000" w:themeColor="text1"/>
        <w:sz w:val="28"/>
        <w:szCs w:val="36"/>
        <w:vertAlign w:val="superscript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DF"/>
  </w:style>
  <w:style w:type="paragraph" w:styleId="1">
    <w:name w:val="heading 1"/>
    <w:basedOn w:val="a"/>
    <w:link w:val="10"/>
    <w:uiPriority w:val="9"/>
    <w:qFormat/>
    <w:rsid w:val="006D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aps w:val="0"/>
      <w:color w:val="auto"/>
      <w:kern w:val="36"/>
      <w:sz w:val="48"/>
      <w:szCs w:val="48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10"/>
    <w:rPr>
      <w:rFonts w:ascii="Times New Roman" w:eastAsia="Times New Roman" w:hAnsi="Times New Roman"/>
      <w:bCs/>
      <w:caps w:val="0"/>
      <w:color w:val="auto"/>
      <w:kern w:val="36"/>
      <w:sz w:val="48"/>
      <w:szCs w:val="48"/>
      <w:vertAlign w:val="baseline"/>
      <w:lang w:eastAsia="ru-RU"/>
    </w:rPr>
  </w:style>
  <w:style w:type="character" w:customStyle="1" w:styleId="postdate">
    <w:name w:val="postdate"/>
    <w:basedOn w:val="a0"/>
    <w:rsid w:val="006D3E10"/>
  </w:style>
  <w:style w:type="character" w:customStyle="1" w:styleId="apple-converted-space">
    <w:name w:val="apple-converted-space"/>
    <w:basedOn w:val="a0"/>
    <w:rsid w:val="006D3E10"/>
  </w:style>
  <w:style w:type="character" w:customStyle="1" w:styleId="postcategory">
    <w:name w:val="postcategory"/>
    <w:basedOn w:val="a0"/>
    <w:rsid w:val="006D3E10"/>
  </w:style>
  <w:style w:type="character" w:styleId="a3">
    <w:name w:val="Hyperlink"/>
    <w:basedOn w:val="a0"/>
    <w:uiPriority w:val="99"/>
    <w:semiHidden/>
    <w:unhideWhenUsed/>
    <w:rsid w:val="006D3E10"/>
    <w:rPr>
      <w:color w:val="0000FF"/>
      <w:u w:val="single"/>
    </w:rPr>
  </w:style>
  <w:style w:type="character" w:customStyle="1" w:styleId="postauthor">
    <w:name w:val="postauthor"/>
    <w:basedOn w:val="a0"/>
    <w:rsid w:val="006D3E10"/>
  </w:style>
  <w:style w:type="paragraph" w:styleId="a4">
    <w:name w:val="Normal (Web)"/>
    <w:basedOn w:val="a"/>
    <w:uiPriority w:val="99"/>
    <w:semiHidden/>
    <w:unhideWhenUsed/>
    <w:rsid w:val="006D3E10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  <w:vertAlign w:val="baseli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531">
          <w:marLeft w:val="0"/>
          <w:marRight w:val="0"/>
          <w:marTop w:val="0"/>
          <w:marBottom w:val="60"/>
          <w:divBdr>
            <w:top w:val="dotted" w:sz="6" w:space="3" w:color="666666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circass.org/wp-content/uploads/2011/11/1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ntercircass.org/wp-content/uploads/2011/11/1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6778</Characters>
  <Application>Microsoft Office Word</Application>
  <DocSecurity>0</DocSecurity>
  <Lines>56</Lines>
  <Paragraphs>15</Paragraphs>
  <ScaleCrop>false</ScaleCrop>
  <Company>DG Win&amp;Soft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2012-04-06T06:35:00Z</dcterms:created>
  <dcterms:modified xsi:type="dcterms:W3CDTF">2012-04-06T06:36:00Z</dcterms:modified>
</cp:coreProperties>
</file>