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47" w:rsidRPr="00545912" w:rsidRDefault="009A6047" w:rsidP="00545912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4591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ПЛАН-КОНСПЕКТ</w:t>
      </w:r>
    </w:p>
    <w:p w:rsidR="009A6047" w:rsidRPr="00545912" w:rsidRDefault="009A6047" w:rsidP="00545912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4591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урока по программе: «Устройство автомобиля»</w:t>
      </w:r>
    </w:p>
    <w:p w:rsidR="009A6047" w:rsidRPr="00545912" w:rsidRDefault="009A6047" w:rsidP="00545912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4591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Тема: «Регулировка подшипников ступиц колес»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  <w:t>Цель урока</w:t>
      </w: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: выявить пробелы в знаниях и умениях обучающихся при закреплении темы «ходовая часть автомобиля»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  <w:t>Задачи урока</w:t>
      </w: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: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  <w:t>обучающая: </w:t>
      </w: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 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 определить уровень знаний обучающихся по устройству подвески  автомобиля;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-определить учащимися основные неисправности и ремонт подвески;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  -сформировать умения </w:t>
      </w:r>
      <w:proofErr w:type="gramStart"/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обучающихся</w:t>
      </w:r>
      <w:proofErr w:type="gramEnd"/>
      <w:r w:rsidR="0054591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,</w:t>
      </w: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применять полученные теоретические знания на практике;                                      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-закрепление материала по регулировке подшипников ступиц колес на практике.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  <w:t>развивающая: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- развивать внимание, восприятие и память </w:t>
      </w:r>
      <w:proofErr w:type="gramStart"/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обучающихся</w:t>
      </w:r>
      <w:proofErr w:type="gramEnd"/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;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- развивать творческое, техническое мышление </w:t>
      </w:r>
      <w:proofErr w:type="gramStart"/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обучающихся</w:t>
      </w:r>
      <w:proofErr w:type="gramEnd"/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;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- развивать умения </w:t>
      </w:r>
      <w:proofErr w:type="gramStart"/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обучающихся</w:t>
      </w:r>
      <w:proofErr w:type="gramEnd"/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систематизировать, анализировать, обобщать знания, умения делать выводы;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-развивать интерес к профессии: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  <w:t>воспитывающая: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 воспитывать уважение к труду и людям;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-воспитывать ответственность, дисциплинированность;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 воспитывать профессиональные убеждения, любовь к профессии: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  <w:t>Тип урока:</w:t>
      </w: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   практическое занятие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  <w:t>Методы обучения:</w:t>
      </w: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  </w:t>
      </w:r>
      <w:proofErr w:type="gramStart"/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частично-поисковый</w:t>
      </w:r>
      <w:proofErr w:type="gramEnd"/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spellStart"/>
      <w:r w:rsidRPr="009A6047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  <w:t>Межпредметные</w:t>
      </w:r>
      <w:proofErr w:type="spellEnd"/>
      <w:r w:rsidRPr="009A6047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  <w:t xml:space="preserve"> связи: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1.      Материаловедение, тема: «Стали и чугуны».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2.      Охрана труда, тема: «Безопасные методы работы».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3.      Физика, тема: «механика».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  <w:t>Место проведения урока:</w:t>
      </w: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кабинет</w:t>
      </w:r>
      <w:r w:rsidR="0054591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автодела</w:t>
      </w: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- Устройство автомобиля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gramStart"/>
      <w:r w:rsidRPr="009A6047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  <w:t>Оснащение урока:</w:t>
      </w: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  технологические карты;  тестовые задания по спец. предмету по теме «Основные неисправности и ремонт ходовой части автомобиля»;   узлы и механизмы подвески;  набор ключей, набор головок, молотки, съемники, киянки;  плакаты; учебники; электронный учебник.  </w:t>
      </w:r>
      <w:proofErr w:type="gramEnd"/>
    </w:p>
    <w:p w:rsidR="00545912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</w:t>
      </w:r>
      <w:r w:rsidRPr="009A6047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  <w:t xml:space="preserve">Форма организационно – познавательной деятельности учащихся: </w:t>
      </w: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групповая</w:t>
      </w:r>
      <w:r w:rsidRPr="009A6047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  <w:t xml:space="preserve"> </w:t>
      </w: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деятельность</w:t>
      </w:r>
      <w:r w:rsidR="00545912" w:rsidRPr="00545912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  <w:t xml:space="preserve"> </w:t>
      </w:r>
    </w:p>
    <w:p w:rsidR="00545912" w:rsidRPr="009A6047" w:rsidRDefault="00545912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  <w:lastRenderedPageBreak/>
        <w:t>Литература:</w:t>
      </w: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Устройство, техническое обслуживание и ремонт автомобилей. Лабораторно - практические работы по устройству грузовых автомобилей, Техническое обслуживание автомобилей: Часть 1 техническое обслуживание и технический ремонт автомобилей. Практическое руководс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тво ЗИЛ- 130, ГАЗ-53</w:t>
      </w: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</w:pPr>
    </w:p>
    <w:p w:rsidR="009A6047" w:rsidRPr="009A6047" w:rsidRDefault="009A6047" w:rsidP="00545912">
      <w:pPr>
        <w:pStyle w:val="1"/>
        <w:spacing w:before="0" w:line="360" w:lineRule="auto"/>
        <w:ind w:firstLine="567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ХОД УРОКА</w:t>
      </w:r>
      <w:r w:rsidR="0054591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: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1.      Соблюдать технику безопасности.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2.      Изучить устройство ступицы колеса.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3.      Произвести измерения посадочного места под подшипник.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4.      Произвести регулировку подшипника ступицы переднего моста.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5.      Выполнить схематические рисунки посадочного места подшипника.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6.      Перечислить дефекты ступицы.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7.      Ответить на контрольные вопросы.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КОНТРОЛЬНЫЕ     ВОПРОСЫ 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1.      Трудно ли заменить ступичный подшипник?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2.      Почему в  набор ступичных подшипников не входит  стопорная гайка?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3.      Какой вид смазки  должен использовать автомеханик для ступичного подшипника?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4.      Какой вращающий момент должен использоваться при затягивании гайки полуоси при монтаже?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5.      Сколько смазки нужно использовать при смазывании ступичного подшипника?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6.      Я случайно уронил ступичный подшипник на пол. Можно ли его использовать после этого?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7.      Почему после монтажа колесо вращается очень медленно?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8.      Ступичный узел состоит из двух конических роликовых подшипников. Почему я должен заполнять пространство между подшипниками смазкой? Сколько смазки нужно использовать?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9.      С одной стороны подшипника видны шарики. Должен ли подшипник иметь уплотнение с этой стороны?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10.  Я слышу посторонний звук из ступицы. Что могло случиться?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11.  Можно ли использовать стопорные кольца повторно?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12.  Частота замены подшипников ступиц колес.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</w:t>
      </w:r>
    </w:p>
    <w:p w:rsidR="009A6047" w:rsidRPr="009A6047" w:rsidRDefault="009A6047" w:rsidP="00545912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8.      Вывод.</w:t>
      </w:r>
    </w:p>
    <w:p w:rsidR="009A6047" w:rsidRPr="009A6047" w:rsidRDefault="009A6047" w:rsidP="00545912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</w:t>
      </w:r>
    </w:p>
    <w:p w:rsidR="009A6047" w:rsidRPr="009A6047" w:rsidRDefault="009A6047" w:rsidP="00545912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</w:t>
      </w:r>
      <w:r w:rsidRPr="009A6047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5947410" cy="3620163"/>
            <wp:effectExtent l="19050" t="0" r="0" b="0"/>
            <wp:docPr id="1" name="Рисунок 1" descr="http://avtodelo007.ucoz.ru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todelo007.ucoz.ru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361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047" w:rsidRPr="009A6047" w:rsidRDefault="009A6047" w:rsidP="00545912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</w:t>
      </w:r>
    </w:p>
    <w:p w:rsidR="009A6047" w:rsidRPr="009A6047" w:rsidRDefault="009A6047" w:rsidP="00545912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</w:t>
      </w:r>
    </w:p>
    <w:p w:rsidR="009A6047" w:rsidRPr="009A6047" w:rsidRDefault="009A6047" w:rsidP="00545912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</w:t>
      </w:r>
    </w:p>
    <w:p w:rsidR="009A6047" w:rsidRPr="009A6047" w:rsidRDefault="009A6047" w:rsidP="00545912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Записать устройство ступицы колеса. 1.2.3.4.5.6.7.8.9.10.</w:t>
      </w:r>
    </w:p>
    <w:p w:rsidR="009A6047" w:rsidRPr="009A6047" w:rsidRDefault="009A6047" w:rsidP="00545912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5881370" cy="2465819"/>
            <wp:effectExtent l="19050" t="0" r="5080" b="0"/>
            <wp:docPr id="2" name="Рисунок 2" descr="http://avtodelo007.ucoz.ru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vtodelo007.ucoz.ru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246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047" w:rsidRDefault="009A6047" w:rsidP="00545912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</w:p>
    <w:p w:rsidR="009A6047" w:rsidRPr="009A6047" w:rsidRDefault="009A6047" w:rsidP="00545912">
      <w:pPr>
        <w:pStyle w:val="1"/>
        <w:numPr>
          <w:ilvl w:val="0"/>
          <w:numId w:val="1"/>
        </w:numPr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Назовите типы подшипников применяемых в ступицах? Запишите.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Избегайте общих ошибок.                                                                                             </w:t>
      </w:r>
    </w:p>
    <w:p w:rsidR="009A6047" w:rsidRPr="009A6047" w:rsidRDefault="009A6047" w:rsidP="00A4753F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На следующих страницах приводятся примеры некоторых наиболее общих ситуаций, когда подшипники были установлены некорректно. На этих примерах вы увидите, как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просто допустить ошибки, если вы не следуете установленной процедуре или работаете небрежно.</w:t>
      </w:r>
      <w:r w:rsidR="00A4753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Подшипники, несмотря на их прочную конструкцию и твердость, тем не </w:t>
      </w:r>
      <w:proofErr w:type="gramStart"/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менее</w:t>
      </w:r>
      <w:proofErr w:type="gramEnd"/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являются очень чувствительными деталями машин. Обращаться с ними нужно с повышенной осторожностью. Даже малейшее неосторожное обращение при перевозке, хранении или монтаже может привести к повреждению внутренней геометрии подшипника, что, в свою очередь, может привести к преждевременному выходу из строя и возможному повреждению других, связанных с подшипником деталей.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Грязь смертельно опасна.</w:t>
      </w:r>
    </w:p>
    <w:p w:rsidR="009A6047" w:rsidRPr="009A6047" w:rsidRDefault="009A6047" w:rsidP="00A4753F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Первое, на что нужно обратить внимание при работе с подшипниками, это то, что рабочее</w:t>
      </w:r>
      <w:r w:rsidR="00A4753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место должно быть настолько чистым насколько это возможно. Попадание даже небольшой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частицы грязи или песка в подшипник приведет к повреждению его изнутри и неизбежно сократит срок его службы. Неисправность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подшипника может привести к серьезной аварии автомобиля и разочарованию клиента, не говоря уже об убытках.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Правильные инструменты.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Второе, что нужно принимать во внимание, это тип инструментов, которые вы используете для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монтажа и демонтажа подшипников. Правильный выбор инструмента может стать одним из лучших ваших капиталовложений, дающий </w:t>
      </w:r>
      <w:proofErr w:type="spellStart"/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вамвозможность</w:t>
      </w:r>
      <w:proofErr w:type="spellEnd"/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работать лучше и быстрее.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Процедура монтажа.</w:t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Третье, по возможности следовать правильной процедуре монтажа. Всегда пользуйтесь руководством по эксплуатации от производителя.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Неправильное место приложения усилия приведет к образованию вмятины на дорожке качения подшипника, что, в свою очередь, приведет к преждевременному выходу из строя подшипника. Повреждение уплотнения также приведет к преждевременному выходу из строя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подшипника. Ваш клиент услышал на дороге </w:t>
      </w:r>
      <w:proofErr w:type="gramStart"/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гул</w:t>
      </w:r>
      <w:proofErr w:type="gramEnd"/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в ступице спустя короткое время после монтажа? Это означает, по меньшей мере, разочарованность клиента и, возможно, даже необходимость проделать ту же работу за ваш счет.</w:t>
      </w:r>
    </w:p>
    <w:p w:rsidR="00545912" w:rsidRDefault="009A6047" w:rsidP="00545912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</w:t>
      </w:r>
      <w:r w:rsidRPr="009A6047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4013200" cy="2103120"/>
            <wp:effectExtent l="19050" t="0" r="6350" b="0"/>
            <wp:docPr id="3" name="Рисунок 3" descr="http://avtodelo007.ucoz.ru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vtodelo007.ucoz.ru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047" w:rsidRPr="009A6047" w:rsidRDefault="009A6047" w:rsidP="00545912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При монтаже никогда не прилагайте усилие к поверхностям качения. Никогда не устанавливайте подшипники прямыми ударами молотка.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Дорожка качения будет повреждена, что приведет к уменьшению срока службы подшипника. Никогда не используйте остроконечные инструменты, такие как отвертка. Всегда существует риск, что отвертка или другой подобный инструмент могут повредить уплотнение, что приведет к проникновению влаги в подшипник.</w:t>
      </w:r>
      <w:r w:rsidR="0054591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Никогда не демонтируйте внутреннее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кольцо из ступичного узла. Они смазаны на весь срок службы. Если внутреннее кольцо "выскочило", то нет возможности его вставить без повреждения дорожек качения и уплотнений.</w:t>
      </w:r>
    </w:p>
    <w:p w:rsidR="009A6047" w:rsidRPr="009A6047" w:rsidRDefault="009A6047" w:rsidP="00545912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Требуется новый подшипник.</w:t>
      </w:r>
    </w:p>
    <w:p w:rsidR="009A6047" w:rsidRPr="009A6047" w:rsidRDefault="009A6047" w:rsidP="00545912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4923790" cy="4878130"/>
            <wp:effectExtent l="19050" t="0" r="0" b="0"/>
            <wp:docPr id="4" name="Рисунок 4" descr="http://avtodelo007.ucoz.ru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vtodelo007.ucoz.ru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546" cy="487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</w:t>
      </w:r>
    </w:p>
    <w:p w:rsidR="009A6047" w:rsidRPr="009A6047" w:rsidRDefault="009A6047" w:rsidP="00545912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Не забывайте вращать ступицу при затягивании гайки и регулировке зазора в подшипниках. Если этого не сделать, ролики образуют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вмятины на дорожках качения. Это приведет к появлению гула и сократит срок службы. Момент затяжки гайки различен для разных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9A60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моделей автомобилей, поэтому всегда обращайтесь к руководству по эксплуатации автомобиля.</w:t>
      </w:r>
    </w:p>
    <w:p w:rsidR="00407D80" w:rsidRPr="009A6047" w:rsidRDefault="00407D80" w:rsidP="00545912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407D80" w:rsidRPr="009A6047" w:rsidSect="0040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22598"/>
    <w:multiLevelType w:val="hybridMultilevel"/>
    <w:tmpl w:val="203E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9A6047"/>
    <w:rsid w:val="00407D80"/>
    <w:rsid w:val="00545912"/>
    <w:rsid w:val="00660ECD"/>
    <w:rsid w:val="009A6047"/>
    <w:rsid w:val="00A4753F"/>
    <w:rsid w:val="00B44A7F"/>
    <w:rsid w:val="00FF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80"/>
  </w:style>
  <w:style w:type="paragraph" w:styleId="1">
    <w:name w:val="heading 1"/>
    <w:basedOn w:val="a"/>
    <w:next w:val="a"/>
    <w:link w:val="10"/>
    <w:uiPriority w:val="9"/>
    <w:qFormat/>
    <w:rsid w:val="009A6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6047"/>
  </w:style>
  <w:style w:type="paragraph" w:styleId="a3">
    <w:name w:val="Normal (Web)"/>
    <w:basedOn w:val="a"/>
    <w:uiPriority w:val="99"/>
    <w:semiHidden/>
    <w:unhideWhenUsed/>
    <w:rsid w:val="009A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0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6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989</Words>
  <Characters>5639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83</vt:i4>
      </vt:variant>
    </vt:vector>
  </HeadingPairs>
  <TitlesOfParts>
    <vt:vector size="84" baseType="lpstr">
      <vt:lpstr/>
      <vt:lpstr>ПЛАН-КОНСПЕКТ</vt:lpstr>
      <vt:lpstr>открытого урока по программе: «Устройство автомобиля»</vt:lpstr>
      <vt:lpstr>Тема: «Регулировка подшипников ступиц колес»</vt:lpstr>
      <vt:lpstr>Цель урока: выявить пробелы в знаниях и умениях обучающихся при закреплении темы</vt:lpstr>
      <vt:lpstr>Задачи урока:</vt:lpstr>
      <vt:lpstr>обучающая:   </vt:lpstr>
      <vt:lpstr>- определить уровень знаний обучающихся по устройству подвески  автомобиля;</vt:lpstr>
      <vt:lpstr>-определить учащимися основные неисправности и ремонт подвески;</vt:lpstr>
      <vt:lpstr>-сформировать умения обучающихся применять полученные теоретические знания на </vt:lpstr>
      <vt:lpstr>-закрепление материала по регулировке подшипников ступиц колес на практике.</vt:lpstr>
      <vt:lpstr>развивающая:</vt:lpstr>
      <vt:lpstr>- развивать внимание, восприятие и память обучающихся;</vt:lpstr>
      <vt:lpstr>- развивать творческое, техническое мышление обучающихся;</vt:lpstr>
      <vt:lpstr>- развивать умения обучающихся систематизировать, анализировать, обобщать знания</vt:lpstr>
      <vt:lpstr>-развивать интерес к профессии:</vt:lpstr>
      <vt:lpstr>воспитывающая:</vt:lpstr>
      <vt:lpstr>- воспитывать уважение к труду и людям;</vt:lpstr>
      <vt:lpstr>-воспитывать ответственность, дисциплинированность;</vt:lpstr>
      <vt:lpstr>- воспитывать профессиональные убеждения, любовь к профессии:</vt:lpstr>
      <vt:lpstr>Тип урока:    практическое занятие</vt:lpstr>
      <vt:lpstr>Методы обучения:   частично-поисковый.</vt:lpstr>
      <vt:lpstr>Межпредметные связи:</vt:lpstr>
      <vt:lpstr>1.      Материаловедение, тема: «Стали и чугуны».</vt:lpstr>
      <vt:lpstr>2.      Охрана труда, тема: «Безопасные методы работы».</vt:lpstr>
      <vt:lpstr>3.      Физика, тема: «механика».</vt:lpstr>
      <vt:lpstr>Место проведения урока: кабинет - Устройство автомобиля</vt:lpstr>
      <vt:lpstr>Оснащение урока:   технологические карты;  тестовые задания по спец. предмету по</vt:lpstr>
      <vt:lpstr>Форма организационно – познавательной деятельности учащихся: групповая деятельн</vt:lpstr>
      <vt:lpstr>ХОД УРОКА</vt:lpstr>
      <vt:lpstr>Тема: «Регулировка подшипников ступиц колес»</vt:lpstr>
      <vt:lpstr>Цель урока: «Провести регулировку подшипников ступицы колеса»</vt:lpstr>
      <vt:lpstr>Литература: Устройство, техническое обслуживание и ремонт автомобилей. Лаборатор</vt:lpstr>
      <vt:lpstr>Материалы:  гаечные ключи, отвертка, штангенциркуль, линейка</vt:lpstr>
      <vt:lpstr>Ход работы:</vt:lpstr>
      <vt:lpstr>1.      Соблюдать технику безопасности.</vt:lpstr>
      <vt:lpstr>2.      Изучить устройство ступицы колеса.</vt:lpstr>
      <vt:lpstr>3.      Произвести измерения посадочного места под подшипник.</vt:lpstr>
      <vt:lpstr>4.      Произвести регулировку подшипника ступицы переднего моста.</vt:lpstr>
      <vt:lpstr>5.      Выполнить схематические рисунки посадочного места подшипника.</vt:lpstr>
      <vt:lpstr>6.      Перечислить дефекты ступицы.</vt:lpstr>
      <vt:lpstr>7.      Ответить на контрольные вопросы.</vt:lpstr>
      <vt:lpstr/>
      <vt:lpstr>КОНТРОЛЬНЫЕ     ВОПРОСЫ </vt:lpstr>
      <vt:lpstr>1.      Трудно ли заменить ступичный подшипник?</vt:lpstr>
      <vt:lpstr>2.      Почему в  набор ступичных подшипников не входит  стопорная гайка?</vt:lpstr>
      <vt:lpstr>3.      Какой вид смазки  должен использовать автомеханик для ступичного подшипн</vt:lpstr>
      <vt:lpstr>4.      Какой вращающий момент должен использоваться при затягивании гайки полуо</vt:lpstr>
      <vt:lpstr>5.      Сколько смазки нужно использовать при смазывании ступичного подшипника?</vt:lpstr>
      <vt:lpstr>6.      Я случайно уронил ступичный подшипник на пол. Можно ли его использовать </vt:lpstr>
      <vt:lpstr>7.      Почему после монтажа колесо вращается очень медленно?</vt:lpstr>
      <vt:lpstr>8.      Ступичный узел состоит из двух конических роликовых подшипников. Почему </vt:lpstr>
      <vt:lpstr>9.      С одной стороны подшипника видны шарики. Должен ли подшипник иметь уплот</vt:lpstr>
      <vt:lpstr>10.  Я слышу посторонний звук из ступицы. Что могло случиться?</vt:lpstr>
      <vt:lpstr>11.  Можно ли использовать стопорные кольца повторно?</vt:lpstr>
      <vt:lpstr>12.  Частота замены подшипников ступиц колес.</vt:lpstr>
      <vt:lpstr/>
      <vt:lpstr>8.      Вывод.</vt:lpstr>
      <vt:lpstr/>
      <vt:lpstr>/</vt:lpstr>
      <vt:lpstr/>
      <vt:lpstr/>
      <vt:lpstr/>
      <vt:lpstr>Записать устройство ступицы колеса. 1.2.3.4.5.6.7.8.9.10.</vt:lpstr>
      <vt:lpstr>/</vt:lpstr>
      <vt:lpstr/>
      <vt:lpstr>Назовите типы подшипников применяемых в ступицах? Запишите. Избегайте общих ошиб</vt:lpstr>
      <vt:lpstr>На следующих страницах приводятся примеры некоторых наиболее общих ситуаций, ког</vt:lpstr>
      <vt:lpstr>Обращайтесь осторожно.</vt:lpstr>
      <vt:lpstr>Подшипники, несмотря на их прочную конструкцию и твердость, тем не менее являютс</vt:lpstr>
      <vt:lpstr>Грязь смертельно опасна.</vt:lpstr>
      <vt:lpstr>Первое, на что нужно обратить внимание при работе с подшипниками, это то, что ра</vt:lpstr>
      <vt:lpstr>место должно быть настолько чистым насколько это возможно. Попадание даже неболь</vt:lpstr>
      <vt:lpstr>Правильные инструменты.</vt:lpstr>
      <vt:lpstr>Второе, что нужно принимать во внимание, это тип инструментов, которые вы исполь</vt:lpstr>
      <vt:lpstr>Процедура монтажа.</vt:lpstr>
      <vt:lpstr>Третье, по возможности следовать правильной процедуре монтажа. Всегда пользуйтес</vt:lpstr>
      <vt:lpstr>/</vt:lpstr>
      <vt:lpstr>При монтаже никогда не прилагайте усилие к поверхностям качения. Никогда не уста</vt:lpstr>
      <vt:lpstr>Никогда не демонтируйте внутреннее кольцо из ступичного узла. Они смазаны на вес</vt:lpstr>
      <vt:lpstr>Требуется новый подшипник.</vt:lpstr>
      <vt:lpstr>/ </vt:lpstr>
      <vt:lpstr>Не забывайте вращать ступицу при затягивании гайки и регулировке зазора в подшип</vt:lpstr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2013-03-27T00:46:00Z</dcterms:created>
  <dcterms:modified xsi:type="dcterms:W3CDTF">2013-03-27T01:37:00Z</dcterms:modified>
</cp:coreProperties>
</file>