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D99594" w:themeColor="accent2" w:themeTint="99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102pt" fillcolor="#00b0f0" stroked="f">
            <v:shadow color="#868686"/>
            <v:textpath style="font-family:&quot;Arial Black&quot;;v-text-kern:t" trim="t" fitpath="t" string="Проект&#10; мини-музей&#10; &quot;Чудо роспись&quot;"/>
          </v:shape>
        </w:pict>
      </w:r>
    </w:p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4619625"/>
            <wp:effectExtent l="19050" t="0" r="0" b="0"/>
            <wp:docPr id="2" name="Рисунок 6" descr="IMG_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64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C" w:rsidRDefault="0076054C" w:rsidP="0076054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6054C" w:rsidRDefault="0076054C" w:rsidP="00760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Титарева Н.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76054C" w:rsidRDefault="0076054C" w:rsidP="007605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подготовительной группы</w:t>
      </w:r>
    </w:p>
    <w:p w:rsidR="0076054C" w:rsidRDefault="0076054C" w:rsidP="007605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054C" w:rsidRDefault="0076054C" w:rsidP="007605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Pr="0076054C" w:rsidRDefault="0076054C" w:rsidP="0076054C">
      <w:pPr>
        <w:jc w:val="both"/>
        <w:rPr>
          <w:rFonts w:ascii="Times New Roman" w:hAnsi="Times New Roman" w:cs="Times New Roman"/>
          <w:sz w:val="24"/>
          <w:szCs w:val="24"/>
        </w:rPr>
      </w:pPr>
      <w:r w:rsidRPr="00760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 проекта:</w:t>
      </w:r>
      <w:r w:rsidRPr="0076054C">
        <w:rPr>
          <w:rFonts w:ascii="Times New Roman" w:hAnsi="Times New Roman" w:cs="Times New Roman"/>
          <w:sz w:val="24"/>
          <w:szCs w:val="24"/>
        </w:rPr>
        <w:t xml:space="preserve"> </w:t>
      </w:r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познавательно-творческий, краткосрочный, групповой.</w:t>
      </w:r>
    </w:p>
    <w:p w:rsidR="0076054C" w:rsidRPr="0076054C" w:rsidRDefault="0076054C" w:rsidP="0076054C">
      <w:pPr>
        <w:jc w:val="both"/>
        <w:rPr>
          <w:rFonts w:ascii="Times New Roman" w:hAnsi="Times New Roman" w:cs="Times New Roman"/>
          <w:sz w:val="24"/>
          <w:szCs w:val="24"/>
        </w:rPr>
      </w:pPr>
      <w:r w:rsidRPr="0076054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76054C">
        <w:rPr>
          <w:rFonts w:ascii="Times New Roman" w:hAnsi="Times New Roman" w:cs="Times New Roman"/>
          <w:sz w:val="24"/>
          <w:szCs w:val="24"/>
        </w:rPr>
        <w:t>воспитанники старшего  дошкольного возраста, воспитатели группы «Непоседы», родители воспитанников.</w:t>
      </w:r>
    </w:p>
    <w:p w:rsidR="0076054C" w:rsidRPr="0076054C" w:rsidRDefault="0076054C" w:rsidP="0076054C">
      <w:pPr>
        <w:jc w:val="both"/>
        <w:rPr>
          <w:rFonts w:ascii="Times New Roman" w:hAnsi="Times New Roman" w:cs="Times New Roman"/>
          <w:sz w:val="24"/>
          <w:szCs w:val="24"/>
        </w:rPr>
      </w:pPr>
      <w:r w:rsidRPr="0076054C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проекта: </w:t>
      </w:r>
      <w:r w:rsidRPr="0076054C">
        <w:rPr>
          <w:rFonts w:ascii="Times New Roman" w:hAnsi="Times New Roman" w:cs="Times New Roman"/>
          <w:sz w:val="24"/>
          <w:szCs w:val="24"/>
        </w:rPr>
        <w:t>три  месяца (январь, февраль, март).</w:t>
      </w:r>
    </w:p>
    <w:p w:rsidR="0076054C" w:rsidRP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развить у детей эстетический вкус, эстетическое восприятие, интерес к искусству через декоративно-прикладное искусство и творческие способности в процессе продуктивной деятельности, оформление мини-музея «Чудо роспись».</w:t>
      </w:r>
    </w:p>
    <w:p w:rsidR="0076054C" w:rsidRP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4C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проекта:</w:t>
      </w:r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54C" w:rsidRP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6054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Народное</w:t>
        </w:r>
      </w:hyperlink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декоративно-прикладное искусство нашей страны – неотъемлемая часть культуры. Эмоциональность, поэтическая образность этого искусства  близки, понятны и дороги людям. Как всякое большое искусство, оно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</w:t>
      </w:r>
      <w:hyperlink r:id="rId6" w:tgtFrame="_blank" w:history="1">
        <w:r w:rsidRPr="0076054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Народное</w:t>
        </w:r>
      </w:hyperlink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искусство входит в жизнь и культуру народа, благотворно влияет на формирование человека будущего. </w:t>
      </w:r>
    </w:p>
    <w:p w:rsidR="0076054C" w:rsidRP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76054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В решении</w:t>
        </w:r>
      </w:hyperlink>
      <w:r w:rsidRPr="0076054C">
        <w:rPr>
          <w:rFonts w:ascii="Times New Roman" w:eastAsia="Times New Roman" w:hAnsi="Times New Roman" w:cs="Times New Roman"/>
          <w:sz w:val="24"/>
          <w:szCs w:val="24"/>
        </w:rPr>
        <w:t xml:space="preserve"> актуальных проблем формирования духовного мира человека в эстетике особое значение придается искусству. По словам А.Б.Салтыкова, весь мир – предмет искусства, который является специфической формой труда и «одним из видов проявления человеческого творчества».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054C" w:rsidSect="0076054C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760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54C">
        <w:rPr>
          <w:rFonts w:ascii="Times New Roman" w:eastAsia="Times New Roman" w:hAnsi="Times New Roman" w:cs="Times New Roman"/>
          <w:sz w:val="24"/>
          <w:szCs w:val="24"/>
        </w:rPr>
        <w:t>Детское творчество, как и народное искусство, является проявлением эмоциональной сферы человека. Чем богаче и сильнее эмоции, тем плодотворнее они себя выявляют в практической деятельности. И чувства, которые испытывает ребенок, преображают натуру, представляя ее в условно-перевоплощённом виде, сообщают ее в особое очарование, сказочное, поэтические и романтические черты. При взгляде на такие произведения ощущаешь отношение маленького художника, настроения и чувства, которые им владели, – радость, изумление,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восхищение, озорство, нежность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-продолжать знакомить детей с изделиями народных промыслов, закреплять и углублять знания о видах росписи;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-учить создавать изображения по мотивам народной декоративной росписи, знакомить с ее цветовым строем и элементами композиции, учить использовать для украшения оживки;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располагать узор, предлагая расписывать силуэты и объемные фигуры;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-продолжать развивать навыки лепки из глины, передавать образ глиняной игрушке;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-развить эстетические чувства, эмоции, эстетический вкус,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восприятия, интерес к искусству;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-формировать умение соотносить художественный образ и средства выразительности, характеризующие его в разных видах искусства, подбирать материал для самостоятельной художественной деятельности.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-знакомить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спецификой создания декоративных цветов (оттенков).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реализации: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-беседы с детьми о декоративно-прикладном искусстве;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-рассматривание видов росписи;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-выполнение работ по изобразительной деятельности; 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-выполнение работ из глины; 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-подвижные и малоподвижные народные игры; 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-выставка детского творчества;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-работа с родителями: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-совместные работы с детьми;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-консультация для родителей;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-беседы;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-обогащение предметно-развивающей среды;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оформление мини-музея «Дивная  роспись»;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альбома детских работ по народно-декоративному творчеству.</w:t>
      </w:r>
    </w:p>
    <w:p w:rsidR="0076054C" w:rsidRDefault="0076054C" w:rsidP="00760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-развитие эстетического восприятия, уметь созерцать красоту народного прикладного искусства;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благоприятных условий для развития ребенка и проявления творческих способностей в продуктивной деятельности;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-умение создавать изображения по мотивам народной декоративной росписи, использовать цветовой строй и элементы композиции, уметь использовать для украшения оживки;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мини-музея «Чудо роспись».</w:t>
      </w: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spacing w:after="0"/>
        <w:rPr>
          <w:rFonts w:ascii="Times New Roman" w:eastAsia="Calibri" w:hAnsi="Times New Roman" w:cs="Times New Roman"/>
          <w:b/>
          <w:bCs/>
          <w:kern w:val="24"/>
          <w:sz w:val="40"/>
          <w:szCs w:val="40"/>
        </w:rPr>
        <w:sectPr w:rsidR="0076054C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14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15"/>
        <w:gridCol w:w="6044"/>
        <w:gridCol w:w="1899"/>
        <w:gridCol w:w="1617"/>
      </w:tblGrid>
      <w:tr w:rsidR="0076054C" w:rsidTr="0076054C">
        <w:trPr>
          <w:trHeight w:val="570"/>
        </w:trPr>
        <w:tc>
          <w:tcPr>
            <w:tcW w:w="14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40"/>
                <w:szCs w:val="40"/>
              </w:rPr>
              <w:lastRenderedPageBreak/>
              <w:t>Планирование и организация деятельности</w:t>
            </w:r>
            <w:r>
              <w:rPr>
                <w:rFonts w:ascii="Times New Roman" w:eastAsia="Times New Roman" w:hAnsi="Times New Roman" w:cs="Times New Roman"/>
                <w:kern w:val="24"/>
                <w:sz w:val="36"/>
                <w:szCs w:val="36"/>
              </w:rPr>
              <w:t xml:space="preserve"> </w:t>
            </w:r>
          </w:p>
        </w:tc>
      </w:tr>
      <w:tr w:rsidR="0076054C" w:rsidTr="0076054C">
        <w:trPr>
          <w:trHeight w:val="57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433"/>
        </w:trPr>
        <w:tc>
          <w:tcPr>
            <w:tcW w:w="14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этап - 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553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Привлечь внимание родителей к вопросам музейной культуры, выявить интересы и возможности семьи для организации мини-музея в группе детского сада.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Январь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97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 систематизация, имеющиеся литературы по декоративно-прикладному искусству</w:t>
            </w:r>
          </w:p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планирования по изобразительной и продуктивной деятельности лепки из глин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подготовка наглядного материала и технического обеспечения.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Развивать у детей интерес к литературным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музыкальным и  художественным произведениям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непосредственно-образовательная деятельность, при ознакомлении детей с декоративным искусством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Родители,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62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Акция «Подари книгу детскому саду»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Пополнить библиотеку группы книгами различных форматов о декоративно-прикладном творчестве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Продолжать формировать у родителей желание принимать активное участие в проведении мероприятий  группы.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Родители,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59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Оформление родительского уголка: размещение статей, консультации, рекомендации по теме проекта.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Просвещение родителей.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282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Подбор наглядно-дидактических пособий, демонстрационного материала, иллюстраций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шаблонов и трафаретов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глиняных игрушек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Подбор народных игр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Создание условий для успешной реализации поставленных задач.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 родители.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6054C" w:rsidTr="0076054C">
        <w:trPr>
          <w:trHeight w:val="116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Изготовление экспонатов для мини-музея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Реализация творческих возможностей воспитателей, родителей и детей, организация мини-музея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 родители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всего проекта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6054C" w:rsidRDefault="0076054C" w:rsidP="007605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Планирование и организация деятельности</w:t>
      </w:r>
    </w:p>
    <w:tbl>
      <w:tblPr>
        <w:tblW w:w="15162" w:type="dxa"/>
        <w:tblCellMar>
          <w:left w:w="0" w:type="dxa"/>
          <w:right w:w="0" w:type="dxa"/>
        </w:tblCellMar>
        <w:tblLook w:val="04A0"/>
      </w:tblPr>
      <w:tblGrid>
        <w:gridCol w:w="863"/>
        <w:gridCol w:w="2189"/>
        <w:gridCol w:w="4561"/>
        <w:gridCol w:w="2553"/>
        <w:gridCol w:w="2456"/>
        <w:gridCol w:w="2540"/>
      </w:tblGrid>
      <w:tr w:rsidR="0076054C" w:rsidTr="0076054C">
        <w:trPr>
          <w:trHeight w:val="619"/>
        </w:trPr>
        <w:tc>
          <w:tcPr>
            <w:tcW w:w="15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этап - основной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673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883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Коммуникация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Беседа: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 мастерской дымковской игрушки»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у детей уважение и интерес к народным промыслам.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Закреплять представления о процессе создания игрушек. Обратить внимание на элементы росписи.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Познание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Январь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954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«Дымковская барышня, олешки,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детей создавать изображение по мотивам дымковских игрушек; лепить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делить глину ,придавая форму отдельных частей  приемом вытягивания.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труд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2 -я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2096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3</w:t>
            </w:r>
          </w:p>
          <w:p w:rsidR="0076054C" w:rsidRDefault="007605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«Роспись дымковской барышни»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украшать элементами декоративной росписи фигурки-барышень. Воспитывать интерес и эстетическое отношение к народному искусству, развивать глазомер, чувство цвета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3- 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54C" w:rsidTr="0076054C">
        <w:trPr>
          <w:trHeight w:val="3019"/>
        </w:trPr>
        <w:tc>
          <w:tcPr>
            <w:tcW w:w="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Проведение дидактических игр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Д/игры: «Составить узор».  «Продолжи роспись».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«Домино»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Развивать мыслительную активность и индивидуальные способности детей.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76054C" w:rsidTr="0076054C">
        <w:trPr>
          <w:trHeight w:val="120"/>
        </w:trPr>
        <w:tc>
          <w:tcPr>
            <w:tcW w:w="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Проведение народных игр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«Горелки», «Палочка-выручалочка»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Развивать интерес к народным играм, приобщать к народной культуре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</w:tr>
    </w:tbl>
    <w:p w:rsidR="0076054C" w:rsidRDefault="0076054C" w:rsidP="0076054C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054C" w:rsidRDefault="0076054C" w:rsidP="0076054C">
      <w:pPr>
        <w:tabs>
          <w:tab w:val="left" w:pos="22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Планирование и организация деятельности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839"/>
        <w:gridCol w:w="3093"/>
        <w:gridCol w:w="4102"/>
        <w:gridCol w:w="2128"/>
        <w:gridCol w:w="2350"/>
        <w:gridCol w:w="2622"/>
      </w:tblGrid>
      <w:tr w:rsidR="0076054C" w:rsidTr="0076054C">
        <w:trPr>
          <w:trHeight w:val="591"/>
        </w:trPr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этап - основной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Коммуникация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«Золотая хохлома»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интерес к искусству хохломских мастеров, развивать умение выделять элементы узора, понимать закономерности сочетания форм, цвета и композиционного расположения росписи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Коммуникация, здоровье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Познание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Февраль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– я неделя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Художественное творчество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Рисование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«Изразцы для русской печи»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создавать декоративный рисунок на полосках бумаги, расписывая хохломской росписью, уметь расположить роспись, воспитывать самостоятельность и интерес к работе, развить эстетический вкус, раскрыть творческие способности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здоровье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1– я неделя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pStyle w:val="a4"/>
              <w:spacing w:line="276" w:lineRule="auto"/>
              <w:rPr>
                <w:rFonts w:eastAsia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Проведение дидактических игр</w:t>
            </w:r>
            <w:proofErr w:type="gramStart"/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/игры: «Найди свой элемент»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Дорисуй»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«Узнай элемент»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«Угадай, какая роспись?»«Составь хохломской узор»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Развивать мыслительную активность и индивидуальные способности детей.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здоровье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течение всего проекта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Проведение народных игр: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Хоровод «На горе- то калина», «Горелки»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Развивать интерес к народным играм, приобщать к народной культуре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здоровье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Ежедневно </w:t>
            </w:r>
          </w:p>
        </w:tc>
      </w:tr>
      <w:tr w:rsidR="0076054C" w:rsidTr="0076054C">
        <w:trPr>
          <w:trHeight w:val="797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Чтение сказок, отгадывание  загадок о декоративно-прикладном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хохломе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Боков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хохлома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Глазков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«Чаша» Ю. Николаева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сюиты «Музыка русских  узоров» стихи П. Синявский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Уточнять и обогащать знания детей об устном народном творчестве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интерес к русской культуре и любовь к устному народному творчеству.</w:t>
            </w:r>
            <w:r>
              <w:rPr>
                <w:rStyle w:val="c0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здоровье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 течение всего проекта </w:t>
            </w:r>
          </w:p>
        </w:tc>
      </w:tr>
    </w:tbl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22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noProof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</w:t>
      </w: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noProof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noProof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Планирование и организация деятельности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854"/>
        <w:gridCol w:w="2318"/>
        <w:gridCol w:w="4721"/>
        <w:gridCol w:w="2090"/>
        <w:gridCol w:w="2549"/>
        <w:gridCol w:w="2602"/>
      </w:tblGrid>
      <w:tr w:rsidR="0076054C" w:rsidTr="0076054C">
        <w:trPr>
          <w:trHeight w:val="164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Коммуникация </w:t>
            </w:r>
          </w:p>
          <w:p w:rsidR="0076054C" w:rsidRDefault="0076054C">
            <w:pPr>
              <w:pStyle w:val="a3"/>
              <w:snapToGrid w:val="0"/>
              <w:spacing w:line="20" w:lineRule="atLeast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color w:val="000000"/>
                <w:kern w:val="24"/>
              </w:rPr>
              <w:t>Беседа</w:t>
            </w:r>
            <w:r>
              <w:rPr>
                <w:rFonts w:eastAsia="Calibri"/>
                <w:color w:val="000000"/>
                <w:kern w:val="24"/>
              </w:rPr>
              <w:t>:</w:t>
            </w:r>
            <w:r>
              <w:rPr>
                <w:lang w:eastAsia="ar-SA"/>
              </w:rPr>
              <w:t xml:space="preserve"> «Мастера Гжели»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pStyle w:val="a3"/>
              <w:snapToGrid w:val="0"/>
              <w:spacing w:line="2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Познакомить с видом народного декоративно- прикладного искусств</w:t>
            </w:r>
            <w:proofErr w:type="gramStart"/>
            <w:r>
              <w:rPr>
                <w:lang w:eastAsia="ar-SA"/>
              </w:rPr>
              <w:t>а-</w:t>
            </w:r>
            <w:proofErr w:type="gramEnd"/>
            <w:r>
              <w:rPr>
                <w:lang w:eastAsia="ar-SA"/>
              </w:rPr>
              <w:t xml:space="preserve"> гжельской росписью. Учить создавать узоры на листах в формате народного изделия, используя характерные элементы: цветы, завитки, листья, точки. Закрепить умение ритмично располагать элементы узора, помочь освоить специфику гжельской росписи. Развивать декоративное творчество детей, воспитывать интерес к искусству гжельских мастеров.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Социализация, коммуникация,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познание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 –я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205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Художественное творчество 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Рисование 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Гжельские подносы»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Дидактические игры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«Собери гжельскую розу»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какая роспись?»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054C" w:rsidRDefault="0076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истокам родного истинного русского народного творчества. </w:t>
            </w:r>
          </w:p>
          <w:p w:rsidR="0076054C" w:rsidRDefault="0076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составлять узоры по мотивам народных росписей. Побуждать к использованию для составления узора растительных элементов. 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Закрепить представление о гжельской росписи. Учить создавать узоры на листах в форме подноса.</w:t>
            </w:r>
          </w:p>
          <w:p w:rsidR="0076054C" w:rsidRDefault="0076054C"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акрепить умение ритмично располагать узоры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логическое мышление, воображение,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индивидуальные способности детей.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Социализация.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 течение всего проекта 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76054C" w:rsidTr="0076054C">
        <w:trPr>
          <w:trHeight w:val="205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Рассматривание иллюстраций, чтение художественной литературы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«Е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сть в Подмосковье такое местечко»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П.Синявский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пословицы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«Незабудковая гжель»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 Кутузова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гжель»Т. Демина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Уточнять и обогащать знания детей об устном народном творчестве</w:t>
            </w:r>
          </w:p>
          <w:p w:rsidR="0076054C" w:rsidRDefault="0076054C"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интерес к русской культуре и любовь к устному народному творчеству.</w:t>
            </w:r>
            <w:r>
              <w:t xml:space="preserve"> 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декоративно-прикладному искусству через  чтение художественной литературы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2– 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</w:t>
      </w:r>
    </w:p>
    <w:tbl>
      <w:tblPr>
        <w:tblW w:w="13940" w:type="dxa"/>
        <w:tblCellMar>
          <w:left w:w="0" w:type="dxa"/>
          <w:right w:w="0" w:type="dxa"/>
        </w:tblCellMar>
        <w:tblLook w:val="04A0"/>
      </w:tblPr>
      <w:tblGrid>
        <w:gridCol w:w="803"/>
        <w:gridCol w:w="2776"/>
        <w:gridCol w:w="4851"/>
        <w:gridCol w:w="2179"/>
        <w:gridCol w:w="1924"/>
        <w:gridCol w:w="1407"/>
      </w:tblGrid>
      <w:tr w:rsidR="0076054C" w:rsidTr="0076054C">
        <w:trPr>
          <w:trHeight w:val="2090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Коммуникация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«Веселые матрешки»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представления о разнообразии народных игрушек. Уметь различать росписи в прикладном искусстве. Обратить внимание на традиционные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росписи, семеновской,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матрешки. Воспитывать отзывчивость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познание,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здоровье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958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Художественное творчество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Лепка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:</w:t>
            </w:r>
            <w:proofErr w:type="gramEnd"/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«Веселые матрешки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плоскостная фигурка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пластилиногафия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 передавать в лепке характерное строение фигуры, использовать разную технику при выполнении работы, сглаживать поверхность фигуры. Развивать творческий подход.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Художественное творчество,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3168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нам пришли матрешки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силуэтов)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истокам родного истинного русского народного творчества.</w:t>
            </w:r>
          </w:p>
          <w:p w:rsidR="0076054C" w:rsidRDefault="0076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составлять узоры по мотивам народных росписей. Побуждать к использованию для составления узора растительных элементов.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чувство цвета, композиционные умения. Закреплять умение смешивать краски для получения нового цвета. Совершенствовать навыки работы с краской - рисовать концом кисти.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литературы, ко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39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17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/игр, подвижных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Style w:val="c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Д/игры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Назови дружную семью матрешек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»,  «Продолжи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узор»,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и расскажи»</w:t>
            </w:r>
          </w:p>
          <w:p w:rsidR="0076054C" w:rsidRDefault="0076054C">
            <w:pPr>
              <w:spacing w:after="0"/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«Горелки», «Гори, гори ясно»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6054C" w:rsidRDefault="0076054C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логическое мышление, воображение,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индивидуальные способности детей.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Самостоятельно выбирать водящего,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распределять роли.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Коммуникация,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физическая культура,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54C" w:rsidTr="0076054C">
        <w:trPr>
          <w:trHeight w:val="683"/>
        </w:trPr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Рассматривание иллюстраций, чтение художественной литератур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Матрешка-подружка»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,«Ванька-встанька» Е.Благинина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«Пестрый хоровод»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частушки о матрешках, пословицы о труде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Продолжать знакомить детей с народным творчеством,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активизировать и пополнять словарный запас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декоративно-прикладному искусству через  чтение художественной литературы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литературы, ко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муникация,</w:t>
            </w:r>
          </w:p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</w:tr>
    </w:tbl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Планирование и организация деятельности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795"/>
        <w:gridCol w:w="54"/>
        <w:gridCol w:w="2520"/>
        <w:gridCol w:w="150"/>
        <w:gridCol w:w="4470"/>
        <w:gridCol w:w="341"/>
        <w:gridCol w:w="1602"/>
        <w:gridCol w:w="173"/>
        <w:gridCol w:w="2221"/>
        <w:gridCol w:w="136"/>
        <w:gridCol w:w="2530"/>
        <w:gridCol w:w="142"/>
      </w:tblGrid>
      <w:tr w:rsidR="0076054C" w:rsidTr="0076054C">
        <w:trPr>
          <w:gridAfter w:val="1"/>
          <w:wAfter w:w="142" w:type="dxa"/>
          <w:trHeight w:val="1328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на Волге город древний,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названью – Городец.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знакомство с Городецкой росписью, ее колоритом, особенностями.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основные элементы узора.</w:t>
            </w:r>
          </w:p>
          <w:p w:rsidR="0076054C" w:rsidRDefault="0076054C">
            <w:pPr>
              <w:pStyle w:val="a4"/>
              <w:spacing w:line="276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 и воспитывать любовь и интерес к народному творчеству.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Музыка,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gridAfter w:val="1"/>
          <w:wAfter w:w="142" w:type="dxa"/>
          <w:trHeight w:val="177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Художественное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творчество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Рисование:</w:t>
            </w:r>
          </w:p>
          <w:p w:rsidR="0076054C" w:rsidRDefault="0076054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«Роспись доски городецким узором»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рисовании Городецких цветов – купавки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цвета, ромашки и розаны, в нанесении оживки с помощью кончика кисточки. Закреплять навыки смешивания красок на палитре для получения необходимого цвета.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чувство композиции,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красиво располагать узор в заданной форме. Развивать речь, расширяя словарный запас (экспозиция, экспонат, музей, выставка).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познание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Один раз в неделю, в течение проекта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gridAfter w:val="1"/>
          <w:wAfter w:w="142" w:type="dxa"/>
          <w:trHeight w:val="1954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Рассматривание иллюстраций, чтение художественной литературы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Частушки 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городце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Кадухина</w:t>
            </w:r>
            <w:proofErr w:type="spellEnd"/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на Волге город древний,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названью – Городец.  Т. Тимофеева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Чудо-птицы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городце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Уточнять и обогащать знания детей об устном народном творчестве</w:t>
            </w:r>
          </w:p>
          <w:p w:rsidR="0076054C" w:rsidRDefault="0076054C"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интерес к русской культуре и любовь к устному народному творчеству.</w:t>
            </w:r>
            <w:r>
              <w:t xml:space="preserve"> 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декоративно-прикладному искусству через  чтение художественной литературы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 познание, здоровье, музыкально-художественная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36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детьми о декоративно-прикладном искусстве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подносы»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0"/>
                <w:szCs w:val="30"/>
              </w:rPr>
            </w:pPr>
          </w:p>
          <w:p w:rsidR="0076054C" w:rsidRDefault="0076054C">
            <w:pPr>
              <w:spacing w:after="0"/>
              <w:rPr>
                <w:rStyle w:val="a7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Style w:val="a7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 промыслом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Дать знания об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росписи: элементах узора, колорите, композиции. Закрепить умение составлять узор на круге, овале, квадрате, прямоугольнике, заполняя середину и края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айму. </w:t>
            </w:r>
          </w:p>
          <w:p w:rsidR="0076054C" w:rsidRDefault="0076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Художественное творчество,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познание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Март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3330"/>
        </w:trPr>
        <w:tc>
          <w:tcPr>
            <w:tcW w:w="7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Pr="0076054C" w:rsidRDefault="0076054C">
            <w:pPr>
              <w:spacing w:after="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6054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76054C" w:rsidRPr="0076054C" w:rsidRDefault="0076054C">
            <w:pPr>
              <w:spacing w:after="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6054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76054C" w:rsidRDefault="0076054C">
            <w:pPr>
              <w:spacing w:after="0"/>
              <w:rPr>
                <w:rFonts w:ascii="Times New Roman" w:hAnsi="Times New Roman" w:cs="Times New Roman"/>
              </w:rPr>
            </w:pPr>
            <w:r w:rsidRPr="0076054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Роспись подноса квадратной формы на тему «Цветы».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расписывать подносы квадратной формы по мотивам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росписи. Размещать узор только в центре или только по углам, сторонам.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букеты из крупных и мелких цветов, наносить мазки.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 здоровье, музыкально-художественная деятельность, чтение художественной литературы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</w:p>
        </w:tc>
      </w:tr>
      <w:tr w:rsidR="0076054C" w:rsidTr="0076054C">
        <w:trPr>
          <w:trHeight w:val="264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Рассматривание иллюстраций, чтение художественной литературы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Частушки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  происхождении росписи на подносе»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Кирюхина Л.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интерес к русской культуре и любовь к устному народному творчеству.</w:t>
            </w:r>
            <w:r>
              <w:t xml:space="preserve"> </w:t>
            </w:r>
          </w:p>
          <w:p w:rsidR="0076054C" w:rsidRDefault="0076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декоративно-прикладному искусству через  чтение художественной литературы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Художественное творчество,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84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Проведение подвижных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Игра-хоровод «Ворон»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Подсолнухи», «Веселые ребята»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Прививать любовь к народным играм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Самостоятельно выбирать водящего, распределять роли.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литературы, ко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58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дидактических игр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элемент».</w:t>
            </w: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«Узнай узор по знакомым элементам» «Дорисуй»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узоры»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мыслительную деятельность,  внимание, память, логическое мышление, воображение,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индивидуальные способности детей.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Социализация, коммуникация, здоровье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6054C" w:rsidRDefault="0076054C" w:rsidP="0076054C">
      <w:pPr>
        <w:tabs>
          <w:tab w:val="left" w:pos="220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054C" w:rsidRDefault="0076054C" w:rsidP="0076054C">
      <w:pPr>
        <w:tabs>
          <w:tab w:val="left" w:pos="22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Планирование и организация деятельности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860"/>
        <w:gridCol w:w="2440"/>
        <w:gridCol w:w="4520"/>
        <w:gridCol w:w="2200"/>
        <w:gridCol w:w="2400"/>
        <w:gridCol w:w="2714"/>
      </w:tblGrid>
      <w:tr w:rsidR="0076054C" w:rsidTr="0076054C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tabs>
                <w:tab w:val="left" w:pos="720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 xml:space="preserve"> этап- заключительный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6054C" w:rsidTr="0076054C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«Красота своими руками»</w:t>
            </w:r>
          </w:p>
          <w:p w:rsidR="0076054C" w:rsidRDefault="0076054C">
            <w:pPr>
              <w:rPr>
                <w:sz w:val="24"/>
                <w:szCs w:val="24"/>
              </w:rPr>
            </w:pPr>
          </w:p>
          <w:p w:rsidR="0076054C" w:rsidRDefault="0076054C">
            <w:pPr>
              <w:rPr>
                <w:sz w:val="24"/>
                <w:szCs w:val="24"/>
              </w:rPr>
            </w:pPr>
          </w:p>
          <w:p w:rsidR="0076054C" w:rsidRDefault="0076054C">
            <w:pPr>
              <w:rPr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группы, размещение материалов, изготовленных собственными руками: поделок, книг – самоделок.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Вовлечь детей в разнообразную продуктивную деятельность;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Привлечь родителей к совместной  творческой работе с детьми</w:t>
            </w: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Вовлечь детей в украшение группы к открытию мини-музея</w:t>
            </w:r>
          </w:p>
          <w:p w:rsidR="0076054C" w:rsidRDefault="0076054C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Прививать эстетический вкус при расстановке экспонатов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 здоровье, музыкально-художественная деятельность, чтение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2- 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–я неделя</w:t>
            </w:r>
          </w:p>
        </w:tc>
      </w:tr>
    </w:tbl>
    <w:tbl>
      <w:tblPr>
        <w:tblpPr w:leftFromText="180" w:rightFromText="180" w:bottomFromText="200" w:vertAnchor="text" w:horzAnchor="margin" w:tblpY="-9"/>
        <w:tblW w:w="15134" w:type="dxa"/>
        <w:tblCellMar>
          <w:left w:w="0" w:type="dxa"/>
          <w:right w:w="0" w:type="dxa"/>
        </w:tblCellMar>
        <w:tblLook w:val="04A0"/>
      </w:tblPr>
      <w:tblGrid>
        <w:gridCol w:w="862"/>
        <w:gridCol w:w="2343"/>
        <w:gridCol w:w="4627"/>
        <w:gridCol w:w="2203"/>
        <w:gridCol w:w="2403"/>
        <w:gridCol w:w="2696"/>
      </w:tblGrid>
      <w:tr w:rsidR="0076054C" w:rsidTr="0076054C">
        <w:trPr>
          <w:trHeight w:val="202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Праздничное открытие мини-музея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Вовлечь детей в разнообразную игровую деятельность;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Поднять настроение детей; Вызвать эмоциональное удовлетворение от увиденног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экспонатов мини-музея)</w:t>
            </w:r>
          </w:p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Коммуникация, познание, здоровье, физическая культура, музыкально-художественная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6054C" w:rsidTr="0076054C">
        <w:trPr>
          <w:trHeight w:val="1365"/>
        </w:trPr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по теме проекта «Чудо-роспись»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Обобщить работу над проектом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4-я неделя</w:t>
            </w:r>
          </w:p>
        </w:tc>
      </w:tr>
      <w:tr w:rsidR="0076054C" w:rsidTr="0076054C">
        <w:trPr>
          <w:trHeight w:val="169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054C" w:rsidRDefault="0076054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Вывод по итогам работы над проектом.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Представить творческий отчёт о проделанной работе в форме электронной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коммуникация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54C" w:rsidRDefault="007605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4-я неделя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304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54C" w:rsidRDefault="0076054C" w:rsidP="0076054C">
      <w:pPr>
        <w:tabs>
          <w:tab w:val="left" w:pos="3045"/>
        </w:tabs>
        <w:rPr>
          <w:rFonts w:ascii="Times New Roman" w:hAnsi="Times New Roman" w:cs="Times New Roman"/>
          <w:sz w:val="32"/>
          <w:szCs w:val="32"/>
        </w:rPr>
      </w:pPr>
    </w:p>
    <w:p w:rsidR="0076054C" w:rsidRDefault="0076054C" w:rsidP="0076054C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Творческий отчет:</w:t>
      </w:r>
    </w:p>
    <w:p w:rsidR="0076054C" w:rsidRDefault="0076054C" w:rsidP="0076054C">
      <w:pPr>
        <w:pStyle w:val="a3"/>
      </w:pPr>
      <w:r>
        <w:t xml:space="preserve">В результате познавательно-исследовательской деятельности дошкольники получили от родителей и педагогов ответы на интересующие вопросы о декоративно–прикладном искусстве. У детей стали формироваться представления об истории происхождения декоративно-прикладного искусства, о его многообразии и видах. </w:t>
      </w:r>
    </w:p>
    <w:p w:rsidR="0076054C" w:rsidRDefault="0076054C" w:rsidP="0076054C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Были проведены:</w:t>
      </w:r>
    </w:p>
    <w:p w:rsidR="0076054C" w:rsidRDefault="0076054C" w:rsidP="0076054C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с детьми по ознакомлению с декоративно-прикладным искусством.</w:t>
      </w:r>
      <w:r>
        <w:rPr>
          <w:rFonts w:ascii="Times New Roman" w:hAnsi="Times New Roman" w:cs="Times New Roman"/>
          <w:sz w:val="24"/>
          <w:szCs w:val="24"/>
        </w:rPr>
        <w:br/>
        <w:t>- индивидуальные занятия с детьми по обучению элементам декоративного рисования на основе знакомства с народным декоративно-прикладным искусством.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проводили занятия по приобщению детей к истокам народного искусства.</w:t>
      </w:r>
    </w:p>
    <w:p w:rsidR="0076054C" w:rsidRDefault="0076054C" w:rsidP="0076054C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-индивидуально учили детей навыкам в составлении узора, используя элементы той или иной народной росписи.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с детьми проводили занятия по патриотическому воспитанию и изодеятельности отдельными блоками по каждому виду народных промыслов               ( Филимоново, Дымка,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Хохлома,Городец,Жостов,матрешка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 xml:space="preserve">-рассматривали изделия народных мастеров, которые имеются в группе и в мини-музее детского сада. </w:t>
      </w:r>
      <w:r>
        <w:rPr>
          <w:rFonts w:ascii="Times New Roman" w:hAnsi="Times New Roman" w:cs="Times New Roman"/>
          <w:sz w:val="24"/>
          <w:szCs w:val="24"/>
        </w:rPr>
        <w:br/>
        <w:t> -знакомили детей вкратце со сведениями о народных промыслах, их истории и развитии.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054C" w:rsidRDefault="0076054C" w:rsidP="0076054C">
      <w:pPr>
        <w:pStyle w:val="a3"/>
      </w:pPr>
      <w:r>
        <w:t xml:space="preserve">Дети - участники проекта уже могут  ответить на следующие вопросы: «Что такое декоративно-прикладное искусство? », «Для чего нам нужно декоративно-прикладное искусство? ». Так же воспитанники получили  знания о народном промысле – хохломской росписи, дымковской игрушке, гжельской керамики, городецкой росписи, </w:t>
      </w:r>
      <w:proofErr w:type="spellStart"/>
      <w:r>
        <w:t>жостовской</w:t>
      </w:r>
      <w:proofErr w:type="spellEnd"/>
      <w:r>
        <w:t xml:space="preserve"> росписи, матрешках</w:t>
      </w:r>
      <w:proofErr w:type="gramStart"/>
      <w:r>
        <w:t xml:space="preserve"> .</w:t>
      </w:r>
      <w:proofErr w:type="gramEnd"/>
    </w:p>
    <w:p w:rsidR="0076054C" w:rsidRDefault="0076054C" w:rsidP="0076054C">
      <w:pPr>
        <w:pStyle w:val="a3"/>
        <w:rPr>
          <w:b/>
        </w:rPr>
      </w:pPr>
      <w:r>
        <w:rPr>
          <w:b/>
        </w:rPr>
        <w:t xml:space="preserve">В результате работы у родителей и педагогов нашего дошкольного учреждения повысился интерес и компетентность к народному творчеству. </w:t>
      </w:r>
    </w:p>
    <w:p w:rsidR="0076054C" w:rsidRDefault="0076054C" w:rsidP="0076054C">
      <w:pPr>
        <w:tabs>
          <w:tab w:val="left" w:pos="3045"/>
        </w:tabs>
        <w:rPr>
          <w:rFonts w:ascii="Times New Roman" w:hAnsi="Times New Roman" w:cs="Times New Roman"/>
          <w:sz w:val="32"/>
          <w:szCs w:val="32"/>
        </w:rPr>
      </w:pPr>
    </w:p>
    <w:p w:rsidR="00864D75" w:rsidRPr="0076054C" w:rsidRDefault="00864D75">
      <w:pPr>
        <w:rPr>
          <w:rFonts w:ascii="Times New Roman" w:hAnsi="Times New Roman" w:cs="Times New Roman"/>
          <w:sz w:val="24"/>
          <w:szCs w:val="24"/>
        </w:rPr>
      </w:pPr>
    </w:p>
    <w:sectPr w:rsidR="00864D75" w:rsidRPr="0076054C" w:rsidSect="00760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4C"/>
    <w:rsid w:val="0076054C"/>
    <w:rsid w:val="0086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054C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76054C"/>
    <w:rPr>
      <w:i/>
      <w:iCs/>
      <w:color w:val="808080" w:themeColor="text1" w:themeTint="7F"/>
    </w:rPr>
  </w:style>
  <w:style w:type="character" w:customStyle="1" w:styleId="c2">
    <w:name w:val="c2"/>
    <w:basedOn w:val="a0"/>
    <w:rsid w:val="0076054C"/>
  </w:style>
  <w:style w:type="character" w:customStyle="1" w:styleId="c0">
    <w:name w:val="c0"/>
    <w:basedOn w:val="a0"/>
    <w:rsid w:val="0076054C"/>
  </w:style>
  <w:style w:type="character" w:styleId="a6">
    <w:name w:val="Hyperlink"/>
    <w:basedOn w:val="a0"/>
    <w:uiPriority w:val="99"/>
    <w:semiHidden/>
    <w:unhideWhenUsed/>
    <w:rsid w:val="0076054C"/>
    <w:rPr>
      <w:color w:val="0000FF"/>
      <w:u w:val="single"/>
    </w:rPr>
  </w:style>
  <w:style w:type="character" w:styleId="a7">
    <w:name w:val="Strong"/>
    <w:basedOn w:val="a0"/>
    <w:uiPriority w:val="22"/>
    <w:qFormat/>
    <w:rsid w:val="007605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0ds.ru/logoped/2788-ispolzovanie-kompyuternykh-tekhnologiy-v-reshenii-korrektsionnykh-zadac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psiholog/6912-priobshchenie-detey-k-istokam-russkoy-narodnoy-kultury-cherez-ustnoe-narodnoe-tvorchestvo.html" TargetMode="External"/><Relationship Id="rId5" Type="http://schemas.openxmlformats.org/officeDocument/2006/relationships/hyperlink" Target="http://50ds.ru/psiholog/6912-priobshchenie-detey-k-istokam-russkoy-narodnoy-kultury-cherez-ustnoe-narodnoe-tvorchestvo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2936</Words>
  <Characters>16739</Characters>
  <Application>Microsoft Office Word</Application>
  <DocSecurity>0</DocSecurity>
  <Lines>139</Lines>
  <Paragraphs>39</Paragraphs>
  <ScaleCrop>false</ScaleCrop>
  <Company/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2013-04-16T16:19:00Z</dcterms:created>
  <dcterms:modified xsi:type="dcterms:W3CDTF">2013-04-16T16:26:00Z</dcterms:modified>
</cp:coreProperties>
</file>