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F3F" w:rsidRDefault="00B13F3F" w:rsidP="00B13F3F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  <w:t xml:space="preserve">Мини </w:t>
      </w:r>
      <w:proofErr w:type="gramStart"/>
      <w:r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  <w:t>-п</w:t>
      </w:r>
      <w:proofErr w:type="gramEnd"/>
      <w:r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  <w:t>роект «Огород на окне. У Луки и Лукерьи</w:t>
      </w:r>
      <w:r w:rsidRPr="008135B9"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  <w:t>» в первой младшей группе.</w:t>
      </w:r>
    </w:p>
    <w:p w:rsidR="00B13F3F" w:rsidRPr="008135B9" w:rsidRDefault="00B13F3F" w:rsidP="00B13F3F">
      <w:pPr>
        <w:shd w:val="clear" w:color="auto" w:fill="F5F5F5"/>
        <w:spacing w:after="0" w:line="240" w:lineRule="auto"/>
        <w:rPr>
          <w:rFonts w:ascii="Arial" w:eastAsia="Times New Roman" w:hAnsi="Arial" w:cs="Arial"/>
          <w:b/>
          <w:bCs/>
          <w:color w:val="04638E"/>
          <w:sz w:val="23"/>
          <w:szCs w:val="23"/>
          <w:lang w:eastAsia="ru-RU"/>
        </w:rPr>
      </w:pPr>
    </w:p>
    <w:tbl>
      <w:tblPr>
        <w:tblW w:w="5646" w:type="pct"/>
        <w:tblCellSpacing w:w="0" w:type="dxa"/>
        <w:tblInd w:w="-110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631"/>
      </w:tblGrid>
      <w:tr w:rsidR="00B13F3F" w:rsidRPr="006422C5" w:rsidTr="009C01F4">
        <w:trPr>
          <w:tblCellSpacing w:w="0" w:type="dxa"/>
        </w:trPr>
        <w:tc>
          <w:tcPr>
            <w:tcW w:w="10631" w:type="dxa"/>
            <w:tcBorders>
              <w:top w:val="dashed" w:sz="6" w:space="0" w:color="DDDDDD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tbl>
            <w:tblPr>
              <w:tblW w:w="1615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0"/>
              <w:gridCol w:w="16105"/>
            </w:tblGrid>
            <w:tr w:rsidR="00B13F3F" w:rsidRPr="006422C5" w:rsidTr="009C01F4">
              <w:tc>
                <w:tcPr>
                  <w:tcW w:w="50" w:type="dxa"/>
                  <w:vAlign w:val="center"/>
                  <w:hideMark/>
                </w:tcPr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  <w:t>   </w:t>
                  </w:r>
                </w:p>
              </w:tc>
              <w:tc>
                <w:tcPr>
                  <w:tcW w:w="16105" w:type="dxa"/>
                  <w:vAlign w:val="center"/>
                  <w:hideMark/>
                </w:tcPr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rPr>
                      <w:b/>
                      <w:bCs/>
                    </w:rPr>
                    <w:t> </w:t>
                  </w:r>
                  <w:r w:rsidRPr="002F263F">
                    <w:rPr>
                      <w:b/>
                      <w:color w:val="000000" w:themeColor="text1"/>
                    </w:rPr>
                    <w:t>Проблема</w:t>
                  </w:r>
                  <w:r w:rsidRPr="006422C5">
                    <w:rPr>
                      <w:rFonts w:ascii="Verdana" w:hAnsi="Verdana"/>
                      <w:b/>
                      <w:color w:val="000000" w:themeColor="text1"/>
                    </w:rPr>
                    <w:t>:</w:t>
                  </w:r>
                  <w:r w:rsidRPr="006422C5">
                    <w:rPr>
                      <w:rFonts w:ascii="Verdana" w:hAnsi="Verdana"/>
                      <w:color w:val="000000" w:themeColor="text1"/>
                    </w:rPr>
                    <w:br/>
                  </w:r>
                  <w:r w:rsidRPr="006422C5">
                    <w:rPr>
                      <w:color w:val="000000" w:themeColor="text1"/>
                    </w:rPr>
                    <w:t>- дети дошкольного возраста в недостаточной степени имеют представления о растениях, о том,</w:t>
                  </w:r>
                </w:p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rPr>
                      <w:color w:val="000000" w:themeColor="text1"/>
                    </w:rPr>
                    <w:t xml:space="preserve"> где они растут, о необходимых условиях их роста, их интерес к </w:t>
                  </w:r>
                  <w:proofErr w:type="gramStart"/>
                  <w:r w:rsidRPr="006422C5">
                    <w:rPr>
                      <w:color w:val="000000" w:themeColor="text1"/>
                    </w:rPr>
                    <w:t>познавательно-исследовательской</w:t>
                  </w:r>
                  <w:proofErr w:type="gramEnd"/>
                </w:p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rPr>
                      <w:color w:val="000000" w:themeColor="text1"/>
                    </w:rPr>
                    <w:t xml:space="preserve"> деятельности недостаточно </w:t>
                  </w:r>
                  <w:proofErr w:type="gramStart"/>
                  <w:r w:rsidRPr="006422C5">
                    <w:rPr>
                      <w:color w:val="000000" w:themeColor="text1"/>
                    </w:rPr>
                    <w:t>развит</w:t>
                  </w:r>
                  <w:proofErr w:type="gramEnd"/>
                  <w:r w:rsidRPr="006422C5">
                    <w:rPr>
                      <w:color w:val="000000" w:themeColor="text1"/>
                    </w:rPr>
                    <w:t>.</w:t>
                  </w:r>
                </w:p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rPr>
                      <w:b/>
                      <w:color w:val="000000" w:themeColor="text1"/>
                    </w:rPr>
                    <w:t>Цель исследования</w:t>
                  </w:r>
                  <w:r w:rsidRPr="006422C5">
                    <w:rPr>
                      <w:color w:val="000000" w:themeColor="text1"/>
                    </w:rPr>
                    <w:t>:</w:t>
                  </w:r>
                  <w:r w:rsidRPr="006422C5">
                    <w:rPr>
                      <w:color w:val="000000" w:themeColor="text1"/>
                    </w:rPr>
                    <w:br/>
                    <w:t>развитие интереса к исследовательской деятельности в процессе выращивания растений.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привлечь родителей к активной жизни детского сада в рамках организации и</w:t>
                  </w:r>
                </w:p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t xml:space="preserve"> реализации проекта</w:t>
                  </w:r>
                </w:p>
                <w:p w:rsidR="00B13F3F" w:rsidRPr="006422C5" w:rsidRDefault="00B13F3F" w:rsidP="009C01F4">
                  <w:pPr>
                    <w:pStyle w:val="a3"/>
                    <w:spacing w:before="75" w:beforeAutospacing="0"/>
                    <w:textAlignment w:val="top"/>
                    <w:rPr>
                      <w:color w:val="000000" w:themeColor="text1"/>
                    </w:rPr>
                  </w:pPr>
                  <w:r w:rsidRPr="006422C5">
                    <w:rPr>
                      <w:b/>
                      <w:color w:val="000000" w:themeColor="text1"/>
                    </w:rPr>
                    <w:t>Задачи исследования</w:t>
                  </w:r>
                  <w:r w:rsidRPr="006422C5">
                    <w:rPr>
                      <w:color w:val="000000" w:themeColor="text1"/>
                    </w:rPr>
                    <w:t>:</w:t>
                  </w:r>
                  <w:r w:rsidRPr="006422C5">
                    <w:rPr>
                      <w:color w:val="000000" w:themeColor="text1"/>
                    </w:rPr>
                    <w:br/>
                    <w:t>- формировать интерес к познавательно-исследовательской деятельности;</w:t>
                  </w:r>
                  <w:r w:rsidRPr="006422C5">
                    <w:rPr>
                      <w:color w:val="000000" w:themeColor="text1"/>
                    </w:rPr>
                    <w:br/>
                    <w:t>- расширять знания детей об особенностях строения и условиях роста растений;</w:t>
                  </w:r>
                  <w:r w:rsidRPr="006422C5">
                    <w:rPr>
                      <w:color w:val="000000" w:themeColor="text1"/>
                    </w:rPr>
                    <w:br/>
                    <w:t>- привлекать детей к активной самостоятельной деятельности по выращиванию растений;</w:t>
                  </w:r>
                  <w:r w:rsidRPr="006422C5">
                    <w:rPr>
                      <w:color w:val="000000" w:themeColor="text1"/>
                    </w:rPr>
                    <w:br/>
                    <w:t>- воспитывать бережное и заботливое отношение к растениям;</w:t>
                  </w:r>
                  <w:r w:rsidRPr="006422C5">
                    <w:rPr>
                      <w:color w:val="000000" w:themeColor="text1"/>
                    </w:rPr>
                    <w:br/>
                    <w:t>- активизировать речь и обогащать словарь детей;</w:t>
                  </w:r>
                  <w:r w:rsidRPr="006422C5">
                    <w:rPr>
                      <w:color w:val="000000" w:themeColor="text1"/>
                    </w:rPr>
                    <w:br/>
                    <w:t>- формировать партнерские взаимоотношения между педагогами, детьми и родителями.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Работа над мини проектом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 родителями: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обсуждение темы проекта;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рекомендации по созданию мини-огорода в домашних условиях;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оказание родителями помощи в процессе создания мини огорода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 детьми: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рассматривание луковиц (понятия большая - маленькая; одна - много);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наблюдение за посадкой, первыми всходами.</w:t>
                  </w:r>
                </w:p>
                <w:p w:rsidR="00B13F3F" w:rsidRPr="006422C5" w:rsidRDefault="00B13F3F" w:rsidP="009C01F4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  <w:t> </w:t>
                  </w:r>
                  <w:r w:rsidRPr="006422C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 с младшим воспитателем:</w:t>
                  </w:r>
                </w:p>
                <w:p w:rsidR="00B13F3F" w:rsidRPr="006422C5" w:rsidRDefault="00B13F3F" w:rsidP="009C01F4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помощь в уходе за огородом на окне</w:t>
                  </w:r>
                </w:p>
                <w:p w:rsidR="00B13F3F" w:rsidRPr="006422C5" w:rsidRDefault="00B13F3F" w:rsidP="009C01F4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сбор бросового материала</w:t>
                  </w:r>
                </w:p>
                <w:p w:rsidR="00B13F3F" w:rsidRPr="006422C5" w:rsidRDefault="00B13F3F" w:rsidP="009C01F4">
                  <w:p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color w:val="000000" w:themeColor="text1"/>
                      <w:sz w:val="24"/>
                      <w:szCs w:val="24"/>
                      <w:lang w:eastAsia="ru-RU"/>
                    </w:rPr>
                    <w:t>- участие в оформлении и дизайне огорода на окне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 Практическая часть: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создание «Луки и Лукерьи» ТРИЗ и оживление героев;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выращивание лука разными способами (различное наполнение);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оформление дневника;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формирование проекта;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создание мини-энциклопедии «Лук от семи недуг».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 Презентация: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для детей: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« витамины»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для родителей: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демонстрация мини-энциклопедии «Лук от семи недуг» (народная медицина).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 </w:t>
                  </w: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Стихи про лук</w:t>
                  </w:r>
                </w:p>
                <w:tbl>
                  <w:tblPr>
                    <w:tblW w:w="1570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82"/>
                    <w:gridCol w:w="10623"/>
                  </w:tblGrid>
                  <w:tr w:rsidR="00B13F3F" w:rsidRPr="006422C5" w:rsidTr="009C01F4">
                    <w:tc>
                      <w:tcPr>
                        <w:tcW w:w="5082" w:type="dxa"/>
                        <w:vAlign w:val="center"/>
                        <w:hideMark/>
                      </w:tcPr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Пойдём с тобою в огород.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Не мало</w:t>
                        </w:r>
                        <w:proofErr w:type="gramEnd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там у нас забот!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Польём лучок из лейки,</w:t>
                        </w:r>
                      </w:p>
                      <w:p w:rsidR="00B13F3F" w:rsidRPr="006422C5" w:rsidRDefault="00B13F3F" w:rsidP="009C01F4">
                        <w:pPr>
                          <w:spacing w:after="10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И сядем на скамейки.</w:t>
                        </w:r>
                      </w:p>
                    </w:tc>
                    <w:tc>
                      <w:tcPr>
                        <w:tcW w:w="10623" w:type="dxa"/>
                        <w:vAlign w:val="center"/>
                        <w:hideMark/>
                      </w:tcPr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Как чудесно в огороде,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Поработать ясным днём!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Тёплый луч по грядке бродит,                                          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Луком пахнет чернозём.</w:t>
                        </w:r>
                      </w:p>
                    </w:tc>
                  </w:tr>
                </w:tbl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Загадки про лук</w:t>
                  </w:r>
                </w:p>
                <w:tbl>
                  <w:tblPr>
                    <w:tblW w:w="1570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4056"/>
                    <w:gridCol w:w="4679"/>
                    <w:gridCol w:w="6970"/>
                  </w:tblGrid>
                  <w:tr w:rsidR="00B13F3F" w:rsidRPr="006422C5" w:rsidTr="009C01F4">
                    <w:tc>
                      <w:tcPr>
                        <w:tcW w:w="4056" w:type="dxa"/>
                        <w:vAlign w:val="center"/>
                        <w:hideMark/>
                      </w:tcPr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Я вырос на грядке,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Характер мой гадкий,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Куда ни приду,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Всех до слёз доведу (лук)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Сарафан не сарафан,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Платьице не платьице,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А как станут раздевать –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Досыта наплачутся (лук)</w:t>
                        </w:r>
                      </w:p>
                    </w:tc>
                    <w:tc>
                      <w:tcPr>
                        <w:tcW w:w="4679" w:type="dxa"/>
                        <w:vAlign w:val="center"/>
                        <w:hideMark/>
                      </w:tcPr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Скинули с Егорушки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Золотые перышки –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Заставил Егорушка</w:t>
                        </w:r>
                      </w:p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Плакать и без горюшка</w:t>
                        </w:r>
                        <w:proofErr w:type="gramStart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proofErr w:type="gramEnd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(</w:t>
                        </w:r>
                        <w:proofErr w:type="gramStart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л</w:t>
                        </w:r>
                        <w:proofErr w:type="gramEnd"/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ук)</w:t>
                        </w:r>
                      </w:p>
                    </w:tc>
                    <w:tc>
                      <w:tcPr>
                        <w:tcW w:w="6970" w:type="dxa"/>
                        <w:vAlign w:val="center"/>
                        <w:hideMark/>
                      </w:tcPr>
                      <w:p w:rsidR="00B13F3F" w:rsidRPr="006422C5" w:rsidRDefault="00B13F3F" w:rsidP="009C01F4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sz w:val="24"/>
                            <w:szCs w:val="24"/>
                            <w:lang w:eastAsia="ru-RU"/>
                          </w:rPr>
                        </w:pPr>
                        <w:r w:rsidRPr="006422C5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                 </w:t>
                        </w:r>
                      </w:p>
                    </w:tc>
                  </w:tr>
                </w:tbl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59264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857500" cy="2143125"/>
                        <wp:effectExtent l="19050" t="0" r="0" b="0"/>
                        <wp:wrapSquare wrapText="bothSides"/>
                        <wp:docPr id="3" name="Рисунок 3" descr="2_ogor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_ogor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 Дневник наблюдений «Огород на окне»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       Посадка лука 18.01.2013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76425" cy="1441436"/>
                        <wp:effectExtent l="19050" t="0" r="9525" b="0"/>
                        <wp:docPr id="9" name="Рисунок 1" descr="I:\DCIM\100OLYMP\P2041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DCIM\100OLYMP\P2041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3583" cy="1446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08845" cy="1424608"/>
                        <wp:effectExtent l="19050" t="0" r="5655" b="0"/>
                        <wp:docPr id="16" name="Рисунок 5" descr="C:\Users\днс\Desktop\P20416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нс\Desktop\P20416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845" cy="142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Мы ребята, малыши       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Любим мы трудиться.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Посадили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вместе лук,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Будем им гордиться.               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      Всходы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23.01.2013 г.-26.01.2013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г. 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93595" cy="1409700"/>
                        <wp:effectExtent l="19050" t="0" r="6605" b="0"/>
                        <wp:docPr id="8" name="Рисунок 2" descr="I:\DCIM\100OLYMP\P20416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:\DCIM\100OLYMP\P20416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59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22C5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95400" cy="1458572"/>
                        <wp:effectExtent l="19050" t="0" r="0" b="0"/>
                        <wp:docPr id="10" name="Рисунок 3" descr="C:\Users\днс\Desktop\P2041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нс\Desktop\P2041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509" cy="1459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Стану я тебя лелеять,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Наш кормилец – огород,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Чтобы всходы зеленели,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Чтобы лук шикарный рос.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31.01. 2013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17468" cy="1321969"/>
                        <wp:effectExtent l="19050" t="0" r="0" b="0"/>
                        <wp:docPr id="15" name="Рисунок 4" descr="I:\DCIM\100OLYMP\P20816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:\DCIM\100OLYMP\P20816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681" cy="1323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Pr="006422C5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81175" cy="1336249"/>
                        <wp:effectExtent l="19050" t="0" r="0" b="0"/>
                        <wp:docPr id="17" name="Рисунок 6" descr="I:\DCIM\100OLYMP\P31417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:\DCIM\100OLYMP\P31417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845" cy="1339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За окном зима вьюжит, 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И метель кружиться.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А у нас на окне,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Лук наш колосится.                       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 Работа с родителями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Я приправа в каждом блюде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И всегда </w:t>
                  </w:r>
                  <w:proofErr w:type="gramStart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полезен</w:t>
                  </w:r>
                  <w:proofErr w:type="gramEnd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людям.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Угадали? – Я вам друг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Я – простой зелёный… (лук)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Тише деточка не плач.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Это с нашей грядки врач.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Исцелить любой недуг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Может огородный… (лук)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На вкус горький,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А не редиска.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Шуба рыжая,</w:t>
                  </w:r>
                  <w:r w:rsidRPr="006422C5">
                    <w:rPr>
                      <w:rFonts w:ascii="Verdana" w:eastAsia="Times New Roman" w:hAnsi="Verdana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0288" behindDoc="0" locked="0" layoutInCell="1" allowOverlap="0">
                        <wp:simplePos x="0" y="0"/>
                        <wp:positionH relativeFrom="column">
                          <wp:align>right</wp:align>
                        </wp:positionH>
                        <wp:positionV relativeFrom="line">
                          <wp:posOffset>0</wp:posOffset>
                        </wp:positionV>
                        <wp:extent cx="2857500" cy="2143125"/>
                        <wp:effectExtent l="19050" t="0" r="0" b="0"/>
                        <wp:wrapSquare wrapText="bothSides"/>
                        <wp:docPr id="5" name="Рисунок 5" descr="4-do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4-do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  А не </w:t>
                  </w:r>
                  <w:proofErr w:type="spellStart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лиска</w:t>
                  </w:r>
                  <w:proofErr w:type="spellEnd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Лежит клубком,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А не киска</w:t>
                  </w:r>
                  <w:proofErr w:type="gramStart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</w:t>
                  </w:r>
                  <w:proofErr w:type="gramEnd"/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ук)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 Витамины круглый год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Ох, как необходимы.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Чтобы нам не болеть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 Гриппом и ангиной.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   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13F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13F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13F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13F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  «Лук от семи недуг»</w:t>
                  </w:r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6422C5"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Лук репчатый </w:t>
                  </w: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— пряное культурное растение, относящееся к семейству лилейных. </w:t>
                  </w:r>
                  <w:proofErr w:type="gramEnd"/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Самая распространенная пряность, употребляемая многими народами ежедневно.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Родиной репчатого лука считают Юго-Западную Азию.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  Химический состав. Лечебные свойства. </w:t>
                  </w:r>
                  <w:r w:rsidRPr="002F263F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br/>
                  </w: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Репчатый лук издает характерный запах, обусловленный присутствием в нем эфирных</w:t>
                  </w:r>
                  <w:proofErr w:type="gramEnd"/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масел, включающих серу. Фитонциды лука убивают микробов, стрептококки,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дизентерийную, дифтерийную, туберкулезную палочки. </w:t>
                  </w: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br/>
                    <w:t xml:space="preserve"> 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Кроме того, в луке имеются протеин, сахароза, мальтоза, фруктоза, полисахарид, белки, зола, жиры. </w:t>
                  </w:r>
                  <w:proofErr w:type="gramEnd"/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Он богат витаминами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С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, А, D, В1, В2, Вб, Е, РР; содержит кальций, калий, натрий, магний, фосфор,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железо. Из репчатого лука готовят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спиртовую вытяжку для стимуляции сердечной деятельности, улучшение секреторной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деятельности желез пищеварительного тракта. Лук успокаивающе действует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на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нервную систему. При весеннем авитаминозе очень полезен зеленый лук, способный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удовлетворить потребность человеческого организма в витамине С. </w:t>
                  </w: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br/>
                    <w:t xml:space="preserve">  Луковицы содержат йод, органические (лимонную, яблочную) кислоты. Фитонциды,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содержащиеся в них, убивают микрофлору полости рта, благоприятно влияют на работу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почек. Лук приносит пользу здоровью.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  <w:r w:rsidRPr="002F263F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Применение в кулинарии.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В настоящее время лук репчатый является одной из важнейших овощных культур.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Луковицы и листья используются как приправа в консервной промышленности,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к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салатам, винегретам, грибам, овощным и мясным блюдам, а также как пряно-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витаминная закуска и вкусовая добавка к супам, соусам, подливкам, фаршам.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Чаще всего лук употребляется в сыром виде или поджаренным на сале или</w:t>
                  </w:r>
                  <w:proofErr w:type="gramEnd"/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растительном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масле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до золотистого цвета. Сырой лук отлично дополняет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колбасные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и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мясные изделия, творог, сыры, хлеб с салом.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  </w:t>
                  </w:r>
                  <w:r w:rsidRPr="002F263F">
                    <w:rPr>
                      <w:rFonts w:ascii="Times New Roman" w:eastAsia="Times New Roman" w:hAnsi="Times New Roman"/>
                      <w:b/>
                      <w:bCs/>
                      <w:lang w:eastAsia="ru-RU"/>
                    </w:rPr>
                    <w:t>Применение в медицине.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В медицине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известен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со времён Гиппократа. Лечебные свойства лука признавали все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народы. Римляне считали, что сила и мужество солдат увеличиваются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при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употреблении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лука, поэтому он входил в военный рацион. В Египте луку воздавали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почести как божеству. При Гиппократе лук прописывали больным ревматизмом,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подагрой, а также от ожирения. Луковый сок полезен при загрязнённых ранах,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смазывать глаза выжатым соком лука с мёдом полезно от бельма…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Луковый сок помогает от ангины. Съедобный лук вследствие своей горечи укрепляет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слабый желудок и возбуждает аппетит».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Время появления лука на Руси точно не установлено, но известно, что уже с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давних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пор он являлся одним из главных пищевых продуктов и считался универсальным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средством, предохраняющим и излечивающим болезни.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Лук является хорошим витаминным средством, особенно рекомендуемым в 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зимне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-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весенний период, но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используемым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круглый год. Значительное количество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минеральных солей в луке при его использовании в пищу способствует нормализации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водно-солевого обмена в организме, а своеобразный запах и острый вкус возбуждают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аппетит.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Лук широко используется в современной медицине. Из лука репчатого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получены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препараты «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Аллилчеп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» и «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Аллилглицер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». «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Аллилчеп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», оказывающий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противомикробное действие, возбуждает моторику кишечника, используется как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при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поносах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, так и колитах с наклонностью к запорам, при атонии кишечника, атеросклерозе и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склеротической форме гипертонии. «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Аллилглицер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» рекомендуется для лечения </w:t>
                  </w: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трихомонадного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lang w:eastAsia="ru-RU"/>
                    </w:rPr>
                  </w:pPr>
                  <w:proofErr w:type="spell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кольпита</w:t>
                  </w:r>
                  <w:proofErr w:type="spell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в виде тампонов.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  Лук является популярным косметическим средством во многих странах мира. Соком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лука рекомендуют смазывать волосистую часть головы при себорее, гнездовой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плешивости, для укрепления корней волос. При этом волосы становятся шелковистыми,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мягкими</w:t>
                  </w:r>
                  <w:proofErr w:type="gramEnd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 и блестящими, а кожа не шелушится, не образуется перхоть. От луковичного </w:t>
                  </w:r>
                </w:p>
                <w:p w:rsidR="00B13F3F" w:rsidRPr="002F263F" w:rsidRDefault="00B13F3F" w:rsidP="009C01F4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proofErr w:type="gramStart"/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 xml:space="preserve">сока бледнеют веснушки; приём лука внутрь, а также луковые маски (из смеси кашицы </w:t>
                  </w:r>
                  <w:proofErr w:type="gramEnd"/>
                </w:p>
                <w:p w:rsidR="00B13F3F" w:rsidRPr="006422C5" w:rsidRDefault="00B13F3F" w:rsidP="009C01F4">
                  <w:pPr>
                    <w:spacing w:after="0" w:line="240" w:lineRule="auto"/>
                    <w:rPr>
                      <w:rFonts w:ascii="Verdana" w:eastAsia="Times New Roman" w:hAnsi="Verdana"/>
                      <w:sz w:val="24"/>
                      <w:szCs w:val="24"/>
                      <w:lang w:eastAsia="ru-RU"/>
                    </w:rPr>
                  </w:pPr>
                  <w:r w:rsidRPr="002F263F">
                    <w:rPr>
                      <w:rFonts w:ascii="Times New Roman" w:eastAsia="Times New Roman" w:hAnsi="Times New Roman"/>
                      <w:lang w:eastAsia="ru-RU"/>
                    </w:rPr>
                    <w:t>лука с мёдом) предупреждают появление морщин, кожа лица становится свежее.</w:t>
                  </w:r>
                </w:p>
              </w:tc>
            </w:tr>
          </w:tbl>
          <w:p w:rsidR="00B13F3F" w:rsidRPr="006422C5" w:rsidRDefault="00B13F3F" w:rsidP="009C01F4">
            <w:pPr>
              <w:spacing w:after="0" w:line="240" w:lineRule="auto"/>
              <w:jc w:val="both"/>
              <w:rPr>
                <w:rFonts w:ascii="Verdana" w:eastAsia="Times New Roman" w:hAnsi="Verdana"/>
                <w:sz w:val="24"/>
                <w:szCs w:val="24"/>
                <w:lang w:eastAsia="ru-RU"/>
              </w:rPr>
            </w:pPr>
          </w:p>
        </w:tc>
      </w:tr>
    </w:tbl>
    <w:p w:rsidR="00B13F3F" w:rsidRPr="006422C5" w:rsidRDefault="00B13F3F" w:rsidP="00B13F3F">
      <w:pPr>
        <w:rPr>
          <w:vanish/>
          <w:sz w:val="24"/>
          <w:szCs w:val="24"/>
        </w:rPr>
      </w:pPr>
    </w:p>
    <w:p w:rsidR="00B13F3F" w:rsidRPr="006422C5" w:rsidRDefault="00B13F3F" w:rsidP="00B13F3F">
      <w:pPr>
        <w:rPr>
          <w:vanish/>
          <w:sz w:val="24"/>
          <w:szCs w:val="24"/>
        </w:rPr>
      </w:pPr>
    </w:p>
    <w:p w:rsidR="00B13F3F" w:rsidRPr="006422C5" w:rsidRDefault="00B13F3F" w:rsidP="00B13F3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eastAsia="Calibri" w:hAnsi="Arial" w:cs="Arial"/>
          <w:color w:val="555555"/>
          <w:bdr w:val="none" w:sz="0" w:space="0" w:color="auto" w:frame="1"/>
        </w:rPr>
      </w:pPr>
    </w:p>
    <w:p w:rsidR="00B13F3F" w:rsidRPr="002F263F" w:rsidRDefault="00B13F3F" w:rsidP="00B13F3F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</w:rPr>
      </w:pPr>
      <w:r w:rsidRPr="002F263F">
        <w:rPr>
          <w:rStyle w:val="a4"/>
          <w:rFonts w:eastAsia="Calibri"/>
          <w:color w:val="555555"/>
          <w:bdr w:val="none" w:sz="0" w:space="0" w:color="auto" w:frame="1"/>
        </w:rPr>
        <w:t>Презентация «Огород на окне»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За широкими полями,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За далекими лесами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Есть сад, огород,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Лука и Лукерья там живет.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drawing>
          <wp:inline distT="0" distB="0" distL="0" distR="0">
            <wp:extent cx="2323461" cy="1743075"/>
            <wp:effectExtent l="19050" t="0" r="639" b="0"/>
            <wp:docPr id="21" name="Рисунок 21" descr="I:\DCIM\100OLYMP\P31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DCIM\100OLYMP\P314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3" cy="17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Очень любят они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Выращивать продукты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 xml:space="preserve">И </w:t>
      </w:r>
      <w:r>
        <w:rPr>
          <w:color w:val="555555"/>
        </w:rPr>
        <w:t>растут</w:t>
      </w:r>
      <w:r w:rsidRPr="002F263F">
        <w:rPr>
          <w:color w:val="555555"/>
        </w:rPr>
        <w:t xml:space="preserve"> там </w:t>
      </w:r>
      <w:r>
        <w:rPr>
          <w:color w:val="555555"/>
        </w:rPr>
        <w:t>у них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Овощи и фрукты.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drawing>
          <wp:inline distT="0" distB="0" distL="0" distR="0">
            <wp:extent cx="2336157" cy="1752600"/>
            <wp:effectExtent l="19050" t="0" r="6993" b="0"/>
            <wp:docPr id="14" name="Рисунок 17" descr="I:\DCIM\100OLYMP\P20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0OLYMP\P208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42" cy="175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Летом их огород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Плодоносит и растет.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Есть капуста и укроп,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Огурцы, морковка,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Помидоры, кабачки,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Баклажаны, свекла.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lastRenderedPageBreak/>
        <w:drawing>
          <wp:inline distT="0" distB="0" distL="0" distR="0">
            <wp:extent cx="2343820" cy="1758349"/>
            <wp:effectExtent l="19050" t="0" r="0" b="0"/>
            <wp:docPr id="18" name="Рисунок 18" descr="I:\DCIM\100OLYMP\P204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0OLYMP\P2041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52" cy="17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И в деревне, и на даче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Все сажают огород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Потому, что витамины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proofErr w:type="gramStart"/>
      <w:r w:rsidRPr="002F263F">
        <w:rPr>
          <w:color w:val="555555"/>
        </w:rPr>
        <w:t>Нужны</w:t>
      </w:r>
      <w:proofErr w:type="gramEnd"/>
      <w:r w:rsidRPr="002F263F">
        <w:rPr>
          <w:color w:val="555555"/>
        </w:rPr>
        <w:t xml:space="preserve"> людям круглый год.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drawing>
          <wp:inline distT="0" distB="0" distL="0" distR="0">
            <wp:extent cx="2228934" cy="1672161"/>
            <wp:effectExtent l="19050" t="0" r="0" b="0"/>
            <wp:docPr id="22" name="Рисунок 22" descr="I:\DCIM\100OLYMP\P314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CIM\100OLYMP\P3141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66" cy="16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А петрушка, лук, укроп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Зимой на их окне растет.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drawing>
          <wp:inline distT="0" distB="0" distL="0" distR="0">
            <wp:extent cx="2335593" cy="1752176"/>
            <wp:effectExtent l="19050" t="0" r="7557" b="0"/>
            <wp:docPr id="19" name="Рисунок 19" descr="I:\DCIM\100OLYMP\P204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0OLYMP\P204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20" cy="17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>
        <w:rPr>
          <w:color w:val="555555"/>
        </w:rPr>
        <w:t xml:space="preserve">Что смогли </w:t>
      </w:r>
      <w:r w:rsidRPr="002F263F">
        <w:rPr>
          <w:color w:val="555555"/>
        </w:rPr>
        <w:t>же на окне вырастить мы с вами?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Это Вы у</w:t>
      </w:r>
      <w:r>
        <w:rPr>
          <w:color w:val="555555"/>
        </w:rPr>
        <w:t>видите</w:t>
      </w:r>
      <w:r w:rsidRPr="002F263F">
        <w:rPr>
          <w:color w:val="555555"/>
        </w:rPr>
        <w:t xml:space="preserve"> – посмотрев все сами.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Это наш огород,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здесь растут чеснок и лук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 xml:space="preserve">Они помогут </w:t>
      </w:r>
      <w:proofErr w:type="gramStart"/>
      <w:r w:rsidRPr="002F263F">
        <w:rPr>
          <w:color w:val="555555"/>
        </w:rPr>
        <w:t>от</w:t>
      </w:r>
      <w:proofErr w:type="gramEnd"/>
      <w:r w:rsidRPr="002F263F">
        <w:rPr>
          <w:color w:val="555555"/>
        </w:rPr>
        <w:t xml:space="preserve"> недуг.</w:t>
      </w:r>
    </w:p>
    <w:p w:rsidR="00B13F3F" w:rsidRPr="002F263F" w:rsidRDefault="00B13F3F" w:rsidP="00B13F3F">
      <w:pPr>
        <w:shd w:val="clear" w:color="auto" w:fill="FFFFFF"/>
        <w:spacing w:line="315" w:lineRule="atLeast"/>
        <w:rPr>
          <w:rFonts w:ascii="Times New Roman" w:hAnsi="Times New Roman"/>
          <w:color w:val="555555"/>
          <w:sz w:val="24"/>
          <w:szCs w:val="24"/>
        </w:rPr>
      </w:pPr>
      <w:r w:rsidRPr="002F263F">
        <w:rPr>
          <w:rFonts w:ascii="Times New Roman" w:hAnsi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2219388" cy="1664998"/>
            <wp:effectExtent l="19050" t="0" r="9462" b="0"/>
            <wp:docPr id="20" name="Рисунок 20" descr="I:\DCIM\100OLYMP\P20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CIM\100OLYMP\P2081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12" cy="166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Pr="002F263F" w:rsidRDefault="00B13F3F" w:rsidP="00B13F3F">
      <w:pPr>
        <w:shd w:val="clear" w:color="auto" w:fill="FFFFFF"/>
        <w:spacing w:line="315" w:lineRule="atLeast"/>
        <w:rPr>
          <w:rFonts w:ascii="Times New Roman" w:hAnsi="Times New Roman"/>
          <w:color w:val="555555"/>
          <w:sz w:val="24"/>
          <w:szCs w:val="24"/>
        </w:rPr>
      </w:pP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Луковица золотая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Круглая, литая.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>
        <w:rPr>
          <w:color w:val="555555"/>
        </w:rPr>
        <w:t>Есть у неё</w:t>
      </w:r>
      <w:r w:rsidRPr="002F263F">
        <w:rPr>
          <w:color w:val="555555"/>
        </w:rPr>
        <w:t xml:space="preserve"> один секрет –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Нас спасет она от бед: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Может вылечить недуг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Вкусный и душистый лук!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Чеснока душистый зубчик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Мы с тобой положим в супчик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Даст он супу аромат,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 xml:space="preserve">Станет суп вкусней стократ. 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Наш зеленый огород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color w:val="555555"/>
        </w:rPr>
        <w:t>Нас прокормит целый год.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>
        <w:rPr>
          <w:color w:val="555555"/>
        </w:rPr>
        <w:t>Мы его сажали вместе – было</w:t>
      </w:r>
      <w:r w:rsidRPr="002F263F">
        <w:rPr>
          <w:color w:val="555555"/>
        </w:rPr>
        <w:t xml:space="preserve"> очень интересно.</w:t>
      </w:r>
    </w:p>
    <w:p w:rsidR="00B13F3F" w:rsidRPr="002F263F" w:rsidRDefault="00B13F3F" w:rsidP="00B13F3F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2F263F">
        <w:rPr>
          <w:noProof/>
          <w:color w:val="555555"/>
        </w:rPr>
        <w:drawing>
          <wp:inline distT="0" distB="0" distL="0" distR="0">
            <wp:extent cx="2057400" cy="1543474"/>
            <wp:effectExtent l="19050" t="0" r="0" b="0"/>
            <wp:docPr id="23" name="Рисунок 23" descr="I:\DCIM\100OLYMP\P204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DCIM\100OLYMP\P2041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24" cy="154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63F">
        <w:rPr>
          <w:color w:val="555555"/>
        </w:rPr>
        <w:t xml:space="preserve">    </w:t>
      </w:r>
      <w:r w:rsidRPr="002F263F">
        <w:rPr>
          <w:noProof/>
          <w:color w:val="555555"/>
        </w:rPr>
        <w:drawing>
          <wp:inline distT="0" distB="0" distL="0" distR="0">
            <wp:extent cx="2085975" cy="1564911"/>
            <wp:effectExtent l="19050" t="0" r="9525" b="0"/>
            <wp:docPr id="24" name="Рисунок 24" descr="I:\DCIM\100OLYMP\P20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0OLYMP\P2041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42" cy="156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Default="00B13F3F" w:rsidP="00B13F3F">
      <w:pPr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rPr>
          <w:rFonts w:ascii="Times New Roman" w:hAnsi="Times New Roman"/>
          <w:sz w:val="24"/>
          <w:szCs w:val="24"/>
        </w:rPr>
      </w:pPr>
    </w:p>
    <w:p w:rsidR="00B13F3F" w:rsidRPr="008E5B35" w:rsidRDefault="00B13F3F" w:rsidP="00B13F3F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5B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СПГБОУ СОШ №1 «ОЦ» </w:t>
      </w:r>
      <w:proofErr w:type="gramStart"/>
      <w:r w:rsidRPr="008E5B3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8E5B35">
        <w:rPr>
          <w:rFonts w:ascii="Times New Roman" w:eastAsia="Times New Roman" w:hAnsi="Times New Roman"/>
          <w:sz w:val="24"/>
          <w:szCs w:val="24"/>
          <w:lang w:eastAsia="ru-RU"/>
        </w:rPr>
        <w:t xml:space="preserve">. Большая Глушица - </w:t>
      </w:r>
      <w:proofErr w:type="spellStart"/>
      <w:r w:rsidRPr="008E5B35">
        <w:rPr>
          <w:rFonts w:ascii="Times New Roman" w:eastAsia="Times New Roman" w:hAnsi="Times New Roman"/>
          <w:sz w:val="24"/>
          <w:szCs w:val="24"/>
          <w:lang w:eastAsia="ru-RU"/>
        </w:rPr>
        <w:t>д\с</w:t>
      </w:r>
      <w:proofErr w:type="spellEnd"/>
      <w:r w:rsidRPr="008E5B35">
        <w:rPr>
          <w:rFonts w:ascii="Times New Roman" w:eastAsia="Times New Roman" w:hAnsi="Times New Roman"/>
          <w:sz w:val="24"/>
          <w:szCs w:val="24"/>
          <w:lang w:eastAsia="ru-RU"/>
        </w:rPr>
        <w:t xml:space="preserve"> № 3 «Красная шапочка»</w:t>
      </w: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</w:p>
    <w:p w:rsidR="00B13F3F" w:rsidRPr="008E5B35" w:rsidRDefault="00B13F3F" w:rsidP="00B13F3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</w:pPr>
      <w:r w:rsidRPr="008E5B35"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  <w:t>Мини - проект</w:t>
      </w:r>
    </w:p>
    <w:p w:rsidR="00B13F3F" w:rsidRPr="008E5B35" w:rsidRDefault="00B13F3F" w:rsidP="00B13F3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</w:pPr>
      <w:r w:rsidRPr="008E5B35"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  <w:t>«Огород на окне. У Луки и Лукерьи»</w:t>
      </w:r>
    </w:p>
    <w:p w:rsidR="00B13F3F" w:rsidRPr="008E5B35" w:rsidRDefault="00B13F3F" w:rsidP="00B13F3F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</w:pPr>
      <w:r w:rsidRPr="008E5B35">
        <w:rPr>
          <w:rFonts w:ascii="Arial" w:eastAsia="Times New Roman" w:hAnsi="Arial" w:cs="Arial"/>
          <w:b/>
          <w:bCs/>
          <w:color w:val="04638E"/>
          <w:sz w:val="36"/>
          <w:szCs w:val="36"/>
          <w:lang w:eastAsia="ru-RU"/>
        </w:rPr>
        <w:t>в первой младшей группе.</w:t>
      </w: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5437" cy="3476625"/>
            <wp:effectExtent l="19050" t="0" r="3663" b="0"/>
            <wp:docPr id="2" name="Рисунок 1" descr="C:\Users\днс\Desktop\P204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P2041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3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3F" w:rsidRDefault="00B13F3F" w:rsidP="00B13F3F">
      <w:pPr>
        <w:rPr>
          <w:rFonts w:ascii="Times New Roman" w:hAnsi="Times New Roman"/>
          <w:sz w:val="24"/>
          <w:szCs w:val="24"/>
        </w:rPr>
      </w:pPr>
    </w:p>
    <w:p w:rsidR="00B13F3F" w:rsidRDefault="00B13F3F" w:rsidP="00B13F3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Выполнили: воспитатели 1 младшей группы:</w:t>
      </w:r>
    </w:p>
    <w:p w:rsidR="00B13F3F" w:rsidRDefault="00B13F3F" w:rsidP="00B13F3F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Пастушкова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Л.И.</w:t>
      </w:r>
    </w:p>
    <w:p w:rsidR="00B13F3F" w:rsidRDefault="00B13F3F" w:rsidP="00B13F3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Рыжова Т. В.</w:t>
      </w:r>
    </w:p>
    <w:p w:rsidR="00B13F3F" w:rsidRDefault="00B13F3F" w:rsidP="00B13F3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младший воспитатель:</w:t>
      </w:r>
    </w:p>
    <w:p w:rsidR="00B13F3F" w:rsidRDefault="00B13F3F" w:rsidP="00B13F3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Н. Г</w:t>
      </w:r>
    </w:p>
    <w:p w:rsidR="00876B3D" w:rsidRPr="00B13F3F" w:rsidRDefault="00B13F3F" w:rsidP="00B13F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 год.</w:t>
      </w:r>
    </w:p>
    <w:sectPr w:rsidR="00876B3D" w:rsidRPr="00B13F3F" w:rsidSect="00876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13F3F"/>
    <w:rsid w:val="00876B3D"/>
    <w:rsid w:val="00A55FAB"/>
    <w:rsid w:val="00B1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F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3F3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F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1224</Words>
  <Characters>6982</Characters>
  <Application>Microsoft Office Word</Application>
  <DocSecurity>0</DocSecurity>
  <Lines>58</Lines>
  <Paragraphs>16</Paragraphs>
  <ScaleCrop>false</ScaleCrop>
  <Company>Home</Company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2013-08-14T17:49:00Z</dcterms:created>
  <dcterms:modified xsi:type="dcterms:W3CDTF">2013-08-14T17:55:00Z</dcterms:modified>
</cp:coreProperties>
</file>