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DD" w:rsidRDefault="00E240DD" w:rsidP="00E240DD">
      <w:pPr>
        <w:pStyle w:val="1"/>
        <w:shd w:val="clear" w:color="auto" w:fill="auto"/>
        <w:spacing w:after="1204"/>
        <w:ind w:left="60"/>
      </w:pPr>
      <w:r>
        <w:t xml:space="preserve">Муниципальное дошкольное образовательное учреждение «Центр развития ребенка - д/с № 6 </w:t>
      </w:r>
      <w:proofErr w:type="spellStart"/>
      <w:r>
        <w:t>г</w:t>
      </w:r>
      <w:proofErr w:type="gramStart"/>
      <w:r>
        <w:t>.Н</w:t>
      </w:r>
      <w:proofErr w:type="gramEnd"/>
      <w:r>
        <w:t>ового</w:t>
      </w:r>
      <w:proofErr w:type="spellEnd"/>
      <w:r>
        <w:t xml:space="preserve"> Оскола Белгородской области».</w:t>
      </w:r>
    </w:p>
    <w:p w:rsidR="00E240DD" w:rsidRDefault="00E240DD" w:rsidP="00E240DD">
      <w:pPr>
        <w:pStyle w:val="1"/>
        <w:shd w:val="clear" w:color="auto" w:fill="auto"/>
        <w:spacing w:line="274" w:lineRule="exact"/>
        <w:ind w:left="4540"/>
        <w:jc w:val="left"/>
      </w:pPr>
      <w:r>
        <w:t>На районном методическом объединении</w:t>
      </w:r>
    </w:p>
    <w:p w:rsidR="00E240DD" w:rsidRDefault="00E240DD" w:rsidP="00E240DD">
      <w:pPr>
        <w:pStyle w:val="1"/>
        <w:shd w:val="clear" w:color="auto" w:fill="auto"/>
        <w:spacing w:line="274" w:lineRule="exact"/>
        <w:ind w:left="4540"/>
        <w:jc w:val="left"/>
      </w:pPr>
      <w:r>
        <w:t>педагогов - психологов</w:t>
      </w:r>
    </w:p>
    <w:p w:rsidR="00E240DD" w:rsidRDefault="00E240DD" w:rsidP="00E240DD">
      <w:pPr>
        <w:pStyle w:val="11"/>
        <w:keepNext/>
        <w:keepLines/>
        <w:shd w:val="clear" w:color="auto" w:fill="auto"/>
        <w:spacing w:before="0" w:after="33" w:line="560" w:lineRule="exact"/>
        <w:ind w:left="60"/>
      </w:pPr>
      <w:bookmarkStart w:id="0" w:name="bookmark0"/>
    </w:p>
    <w:p w:rsidR="00E240DD" w:rsidRDefault="00E240DD" w:rsidP="00E240DD">
      <w:pPr>
        <w:pStyle w:val="11"/>
        <w:keepNext/>
        <w:keepLines/>
        <w:shd w:val="clear" w:color="auto" w:fill="auto"/>
        <w:spacing w:before="0" w:after="33" w:line="560" w:lineRule="exact"/>
        <w:ind w:left="60"/>
      </w:pPr>
    </w:p>
    <w:p w:rsidR="00E240DD" w:rsidRDefault="00E240DD" w:rsidP="00E240DD">
      <w:pPr>
        <w:pStyle w:val="11"/>
        <w:keepNext/>
        <w:keepLines/>
        <w:shd w:val="clear" w:color="auto" w:fill="auto"/>
        <w:spacing w:before="0" w:after="33" w:line="560" w:lineRule="exact"/>
        <w:ind w:left="60"/>
      </w:pPr>
      <w:r>
        <w:t>Доклад</w:t>
      </w:r>
      <w:bookmarkEnd w:id="0"/>
    </w:p>
    <w:p w:rsidR="00E240DD" w:rsidRDefault="00E240DD" w:rsidP="00E240DD">
      <w:pPr>
        <w:pStyle w:val="20"/>
        <w:keepNext/>
        <w:keepLines/>
        <w:shd w:val="clear" w:color="auto" w:fill="auto"/>
        <w:spacing w:before="0"/>
        <w:ind w:left="60"/>
      </w:pPr>
      <w:bookmarkStart w:id="1" w:name="bookmark1"/>
      <w:r>
        <w:t xml:space="preserve">Обеспечение преемственности в системе дошкольного и начального образования детей с </w:t>
      </w:r>
      <w:proofErr w:type="gramStart"/>
      <w:r>
        <w:t>особыми</w:t>
      </w:r>
      <w:proofErr w:type="gramEnd"/>
      <w:r>
        <w:t xml:space="preserve"> образовательными</w:t>
      </w:r>
      <w:bookmarkEnd w:id="1"/>
    </w:p>
    <w:p w:rsidR="00E240DD" w:rsidRDefault="00E240DD" w:rsidP="00E240DD">
      <w:pPr>
        <w:pStyle w:val="20"/>
        <w:keepNext/>
        <w:keepLines/>
        <w:shd w:val="clear" w:color="auto" w:fill="auto"/>
        <w:spacing w:before="0" w:after="2677"/>
        <w:ind w:left="60"/>
      </w:pPr>
      <w:bookmarkStart w:id="2" w:name="bookmark2"/>
      <w:r>
        <w:t>потребностями</w:t>
      </w:r>
      <w:bookmarkEnd w:id="2"/>
    </w:p>
    <w:p w:rsidR="00E240DD" w:rsidRDefault="00E240DD" w:rsidP="00E240DD">
      <w:pPr>
        <w:pStyle w:val="22"/>
        <w:shd w:val="clear" w:color="auto" w:fill="auto"/>
        <w:spacing w:before="0" w:after="896"/>
        <w:ind w:left="4540" w:right="460"/>
      </w:pPr>
      <w:proofErr w:type="spellStart"/>
      <w:r>
        <w:t>Конотопченко</w:t>
      </w:r>
      <w:proofErr w:type="spellEnd"/>
      <w:r>
        <w:t xml:space="preserve"> Светланы Алексеевны педагога - психолога Муниципальное дошкольное образовательное учреждение «Центр развития ребёнка - детский сад №6 г. Нового Оскола Белгородской области»</w:t>
      </w:r>
    </w:p>
    <w:p w:rsidR="00E240DD" w:rsidRDefault="00E240DD" w:rsidP="00E240DD">
      <w:pPr>
        <w:pStyle w:val="22"/>
        <w:shd w:val="clear" w:color="auto" w:fill="auto"/>
        <w:spacing w:before="0" w:after="0" w:line="326" w:lineRule="exact"/>
        <w:ind w:left="60"/>
        <w:jc w:val="center"/>
      </w:pPr>
      <w:r>
        <w:t>г. Новый Оскол 2012</w:t>
      </w:r>
      <w:bookmarkStart w:id="3" w:name="_GoBack"/>
      <w:bookmarkEnd w:id="3"/>
      <w:r>
        <w:t xml:space="preserve"> год</w:t>
      </w:r>
    </w:p>
    <w:p w:rsidR="00E240DD" w:rsidRDefault="00E240DD" w:rsidP="00E240DD">
      <w:pPr>
        <w:pStyle w:val="1"/>
        <w:shd w:val="clear" w:color="auto" w:fill="auto"/>
        <w:spacing w:line="240" w:lineRule="auto"/>
        <w:ind w:right="20" w:firstLine="60"/>
      </w:pPr>
      <w:r>
        <w:t xml:space="preserve">     </w:t>
      </w:r>
    </w:p>
    <w:p w:rsidR="00E240DD" w:rsidRDefault="00E240DD" w:rsidP="00E240DD">
      <w:pPr>
        <w:pStyle w:val="1"/>
        <w:shd w:val="clear" w:color="auto" w:fill="auto"/>
        <w:spacing w:line="240" w:lineRule="auto"/>
        <w:ind w:right="20" w:firstLine="60"/>
      </w:pPr>
      <w:r>
        <w:lastRenderedPageBreak/>
        <w:t xml:space="preserve"> </w:t>
      </w:r>
      <w:r>
        <w:t xml:space="preserve">Начало школьного обучения — это закономерный этап на жизненном пути каждого ребенка. Однако это и переломный момент, это переход к новому образу жизни и условиям деятельности, к новому отношению к самому себе и своей деятельности; новым взаимоотношениям </w:t>
      </w:r>
      <w:proofErr w:type="gramStart"/>
      <w:r>
        <w:t>со</w:t>
      </w:r>
      <w:proofErr w:type="gramEnd"/>
      <w:r>
        <w:t xml:space="preserve"> взрослыми и сверстниками; новому положению в обществе.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280"/>
      </w:pPr>
      <w:r>
        <w:t>Современная жизнь задает высокую планку образованию. И, как следствие, школа предъявляет высокие требования к ребенку.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280"/>
      </w:pPr>
      <w:r>
        <w:t>В число учеников, не способных справиться с учебной нагрузкой и адап</w:t>
      </w:r>
      <w:r>
        <w:softHyphen/>
        <w:t>тироваться к школьной жизни, попадают дети, имеющие как низкий уровень интеллектуальной готовности, и такую категорию детей мы в настоящее время относим к "детям с особыми образовательными потребностями". Это дети, у которых наряду с общими для всех детей образовательными потребностями есть особые образовательные потребности, удовлетворить которые можно только в условиях специального обучения.</w:t>
      </w:r>
    </w:p>
    <w:p w:rsidR="00E240DD" w:rsidRDefault="00E240DD" w:rsidP="00E240DD">
      <w:pPr>
        <w:pStyle w:val="1"/>
        <w:shd w:val="clear" w:color="auto" w:fill="auto"/>
        <w:tabs>
          <w:tab w:val="left" w:pos="2776"/>
          <w:tab w:val="left" w:pos="6381"/>
          <w:tab w:val="left" w:pos="8051"/>
        </w:tabs>
        <w:spacing w:line="240" w:lineRule="auto"/>
        <w:ind w:left="40" w:right="20" w:firstLine="280"/>
      </w:pPr>
      <w:r>
        <w:t>В условиях специального обучения нуждаются дети с сенсорными нарушениями, речевыми нарушениями, часто болеющие дети, нарушениями опорно-двигательного аппарата, задержкой психического развития, с расстройствами</w:t>
      </w:r>
      <w:r>
        <w:tab/>
        <w:t>эмоционально-волевой</w:t>
      </w:r>
      <w:r>
        <w:tab/>
        <w:t>сферы,</w:t>
      </w:r>
      <w:r>
        <w:tab/>
        <w:t>глубокими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/>
        <w:jc w:val="left"/>
      </w:pPr>
      <w:r>
        <w:t>интеллектуальными нарушениями, и другими.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280"/>
      </w:pPr>
      <w:r>
        <w:t>Образование ребенка с особыми образовательными потребностями рассматривается не только как подготовка к жизни, но и как часть культуры, способная помочь выпускнику школы совершенствовать свои общекультурные и профессиональные знания, умения и навыки, не прерывать свое образование на протяжении всей жизни.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280"/>
      </w:pPr>
      <w:r>
        <w:t>Неготовность ребенка к школе обычно запоздало обнаруживается в фактах неуспеваемости, в школьных неврозах, в повышении тревожности, ухудшении состояния здоровья. А ведь многих этих проблем можно избежать, если заранее подготовить ребенка и родителей к предстоящим в их жизни изменениям.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280"/>
      </w:pPr>
      <w:r>
        <w:t xml:space="preserve">В настоящее время в </w:t>
      </w:r>
      <w:proofErr w:type="gramStart"/>
      <w:r>
        <w:t>нашем</w:t>
      </w:r>
      <w:proofErr w:type="gramEnd"/>
      <w:r>
        <w:t xml:space="preserve"> ДОУ обеспечение </w:t>
      </w:r>
      <w:proofErr w:type="spellStart"/>
      <w:r>
        <w:t>приемственности</w:t>
      </w:r>
      <w:proofErr w:type="spellEnd"/>
      <w:r>
        <w:t xml:space="preserve"> дошкольного и начального образования детей старшего дошкольного </w:t>
      </w:r>
      <w:proofErr w:type="spellStart"/>
      <w:r>
        <w:t>возрас</w:t>
      </w:r>
      <w:proofErr w:type="spellEnd"/>
      <w:r>
        <w:t>-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40"/>
      </w:pPr>
      <w:r>
        <w:t>та с образовательными потребностями при систематическом обучении детей выглядит следующим образом.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40" w:firstLine="280"/>
      </w:pPr>
      <w:r>
        <w:t>С детьми старших и подготовительных к школе групп в течение учебного года проводим занятия, направленные на развитие познавательных психических процессов. Также проводим занятия по развитию эмоциональн</w:t>
      </w:r>
      <w:proofErr w:type="gramStart"/>
      <w:r>
        <w:t>о-</w:t>
      </w:r>
      <w:proofErr w:type="gramEnd"/>
      <w:r>
        <w:t xml:space="preserve"> волевой и коммуникативной сфер, физкультурно-оздоровительную работу.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40" w:firstLine="280"/>
      </w:pPr>
      <w:r>
        <w:t>В начале учебного года проводим предварительную диагностику готов</w:t>
      </w:r>
      <w:r>
        <w:softHyphen/>
        <w:t>ности детей подготовительных к школе групп к систематическому школь</w:t>
      </w:r>
      <w:r>
        <w:softHyphen/>
        <w:t>ному обучению с целью выяснения актуального уровня развития у детей школьно-значимых функций, для выявления детей, еще не готовых к школе. Анализ результатов позволяет определить и осуществить коррекционную ра</w:t>
      </w:r>
      <w:r>
        <w:softHyphen/>
        <w:t>боту (как индивидуальную, так и групповую), а также дать родителям и пе</w:t>
      </w:r>
      <w:r>
        <w:softHyphen/>
        <w:t>дагогам необходимые консультации и рекомендации.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40" w:firstLine="280"/>
      </w:pPr>
      <w:r>
        <w:t>В апреле—мае мы проводим динамическую диагностику готовности к школе, которая позволяет проследить успешность проведенной коррекционн</w:t>
      </w:r>
      <w:proofErr w:type="gramStart"/>
      <w:r>
        <w:t>о-</w:t>
      </w:r>
      <w:proofErr w:type="gramEnd"/>
      <w:r>
        <w:t xml:space="preserve"> </w:t>
      </w:r>
      <w:r>
        <w:lastRenderedPageBreak/>
        <w:t>развивающей работы, а также служит основой для разработки рекомендаций по введению ребенка в школьную жизнь.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40" w:firstLine="280"/>
      </w:pPr>
      <w:r>
        <w:t xml:space="preserve">Проанализировав количественные и качественные результаты диагностики, мы формируем коррекционные группы. </w:t>
      </w:r>
      <w:proofErr w:type="gramStart"/>
      <w:r>
        <w:t>Занятия в коррекционных группах на</w:t>
      </w:r>
      <w:r>
        <w:softHyphen/>
        <w:t>правлены на: развитие у ребенка психических функций, создающих основу для успешного обучения; коррекцию имеющихся отклонений; формирование познавательной мотивации и на развитие основы детей в целом; коррекцию и развитие познавательных процессов (восприятия, внимания, памяти, мышления); овладение способами и приемами познавательной деятельности, зачатками учебной работы; развитие перцептивно-моторных функций, а также произвольности поведения и деятельности.</w:t>
      </w:r>
      <w:proofErr w:type="gramEnd"/>
    </w:p>
    <w:p w:rsidR="00E240DD" w:rsidRDefault="00E240DD" w:rsidP="00E240DD">
      <w:pPr>
        <w:pStyle w:val="1"/>
        <w:shd w:val="clear" w:color="auto" w:fill="auto"/>
        <w:spacing w:line="240" w:lineRule="auto"/>
        <w:ind w:left="40" w:right="40" w:firstLine="280"/>
      </w:pPr>
      <w:r>
        <w:t>Свою работу строим на основе развивающих игр. Задания одного занятия связаны общей темой, героем или сюжетом. Для активизации познавательной деятельности детей применяется мотивация, побуждающая ребенка к достижению положительного результата в деятельности (например, помощь сказочному герою или мотив выигрыша). Использование соревнований и игр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/>
      </w:pPr>
      <w:r>
        <w:t>по правилам с результативным выигрышем способствует развитию мотива учения в виде желания получить хорошую отметку.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300"/>
      </w:pPr>
      <w:r>
        <w:t>Задания подбираются в соответствии с зоной ближайшего развития детей. Каждое занятие включает в себя разминочные упражнения, ком</w:t>
      </w:r>
      <w:r>
        <w:softHyphen/>
        <w:t>муникативные, познавательные и развивающие игры (расширяющие круго</w:t>
      </w:r>
      <w:r>
        <w:softHyphen/>
        <w:t>зор и словарный запас; логические; с правилами; развивающие внимание и память: развивающие мелкую и крупную моторику; развивающие фонема</w:t>
      </w:r>
      <w:r>
        <w:softHyphen/>
        <w:t xml:space="preserve">тический слух), </w:t>
      </w:r>
      <w:proofErr w:type="spellStart"/>
      <w:r>
        <w:t>психогимнастические</w:t>
      </w:r>
      <w:proofErr w:type="spellEnd"/>
      <w:r>
        <w:t>, релаксационные упражнения, работу в тетрадях. В коррекционные занятия с детьми логопедических гру</w:t>
      </w:r>
      <w:proofErr w:type="gramStart"/>
      <w:r>
        <w:t>пп вкл</w:t>
      </w:r>
      <w:proofErr w:type="gramEnd"/>
      <w:r>
        <w:t>ю</w:t>
      </w:r>
      <w:r>
        <w:softHyphen/>
        <w:t>чаются еще и дыхательные упражнения, артикуляционная и пальчиковая гимнастика.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300"/>
      </w:pPr>
      <w:r>
        <w:t xml:space="preserve">Современные дети находятся под воздействием ряда факторов, негативно сказывающихся на психологическом здоровье. В практике нередки случаи, когда дети, имеющие высокий уровень интеллектуального развития, испытывали серьезные трудности в учебе и адаптации к школе по причине различных нарушений в эмоционально-волевой сфере (страхи, тревожность, замкнутость, нерешительность, импульсивность, слабое развитие произвольности, </w:t>
      </w:r>
      <w:proofErr w:type="spellStart"/>
      <w:r>
        <w:t>демонстративность</w:t>
      </w:r>
      <w:proofErr w:type="spellEnd"/>
      <w:r>
        <w:t xml:space="preserve"> и другое). Следовательно, в работу по подготовке детей к школьному обучению включаем специальные занятия, направленные на развитие эмоционально-волевой сферы.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 w:firstLine="300"/>
      </w:pPr>
      <w:r>
        <w:t>Большое значение отводим индивидуальным встречам с родителями "детей с особыми образовательными потребностями" будущих первоклассников, назначаются и проводятся после предварительной диагностики готовности ребенка к школе. В ходе таких консультаций мы освещаем итоги диагностики конкретного малыша; даем родителям рекомендации по оказанию реальной помощи в его развитии; если есть на то причины, советуем обратиться к дру</w:t>
      </w:r>
      <w:r>
        <w:softHyphen/>
        <w:t>гим специалистам (</w:t>
      </w:r>
      <w:proofErr w:type="spellStart"/>
      <w:r>
        <w:t>нейропсихологу</w:t>
      </w:r>
      <w:proofErr w:type="spellEnd"/>
      <w:r>
        <w:t>, дефектологу психоневрологу); помогаем определиться с выбором программы обучения в школе; готовим родителей к возможным проблемам адаптационного периода и совместно с ними намечаем стратегию сопровождения ребенка с ярко выраженными особенностями развития.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/>
      </w:pPr>
      <w:r>
        <w:lastRenderedPageBreak/>
        <w:t>На родительских собраниях в подготовительных группах мы выступает с докладами, обсуждает с родителями теоретические аспекты данного вопроса (психологические особенности старшего дошкольника; компоненты школьной зрелости; развитие определенных психологических функций, создающих основу для дальнейшего обучения и т. д.). Также проводим тематические консультации, обновляется информация в родительском уголке, ответы на вопросы родителей помещаются в папку «Советы психолога», разраба</w:t>
      </w:r>
      <w:r>
        <w:softHyphen/>
        <w:t>тываются памятки для родителей.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/>
      </w:pPr>
      <w:r>
        <w:t xml:space="preserve">Выступаем на советах педагогов, семинарах, проводим тематические консультации по </w:t>
      </w:r>
      <w:proofErr w:type="gramStart"/>
      <w:r>
        <w:t>теоретическим вопросам, касающимся особенностей развития старших дошкольников освещаем</w:t>
      </w:r>
      <w:proofErr w:type="gramEnd"/>
      <w:r>
        <w:t xml:space="preserve"> точки зрения различных ученых по этому вопросу, помещаем информацию по подготовке к школе на стенд. Проводим индивидуальное консультирование </w:t>
      </w:r>
      <w:proofErr w:type="gramStart"/>
      <w:r>
        <w:t>педагогов</w:t>
      </w:r>
      <w:proofErr w:type="gramEnd"/>
      <w:r>
        <w:t xml:space="preserve"> в ходе которых дается информация по итогам диагностики, разрабатываются индивидуальные подходы и методы работы с отдельными детьми в соответствии с их особенностями развития, решаются вопросы, интересую</w:t>
      </w:r>
      <w:r>
        <w:softHyphen/>
        <w:t>щие педагога.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/>
      </w:pPr>
      <w:r>
        <w:t>Коллектив ДОУ работает в тесной связи с ближайшей школой СОШ №1 и другими учебными заведениями. Выпускники коррекционных и общеразвивающих групп успешно обучаются в массовых школах, легко усваивают программный материал.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/>
      </w:pPr>
      <w:r>
        <w:t>Проводим встречи с учителями начальных классов, логопедами, педагогом-психологом, на которых обсуждаем индивидуальные особенности детей, перспективы их дальнейшего развития, оптимизация адаптационного периода.</w:t>
      </w:r>
    </w:p>
    <w:p w:rsidR="00E240DD" w:rsidRDefault="00E240DD" w:rsidP="00E240DD">
      <w:pPr>
        <w:pStyle w:val="1"/>
        <w:shd w:val="clear" w:color="auto" w:fill="auto"/>
        <w:spacing w:line="240" w:lineRule="auto"/>
        <w:ind w:left="40" w:right="20"/>
      </w:pPr>
      <w:r>
        <w:t xml:space="preserve">Актуальность работы по обеспечению </w:t>
      </w:r>
      <w:proofErr w:type="spellStart"/>
      <w:r>
        <w:t>приемственности</w:t>
      </w:r>
      <w:proofErr w:type="spellEnd"/>
      <w:r>
        <w:t xml:space="preserve"> дошкольного и на</w:t>
      </w:r>
      <w:r>
        <w:softHyphen/>
        <w:t xml:space="preserve">чального образования детей с «особыми образовательными потребностями» и сопровождению процесса подготовки к школе в современных условиях очевидна, она </w:t>
      </w:r>
      <w:proofErr w:type="gramStart"/>
      <w:r>
        <w:t>приносит положительные результаты</w:t>
      </w:r>
      <w:proofErr w:type="gramEnd"/>
      <w:r>
        <w:t>, а главное, оказывает реальную действенную помощь детям и взрослым.</w:t>
      </w:r>
    </w:p>
    <w:p w:rsidR="00E240DD" w:rsidRDefault="00E240DD" w:rsidP="00E240DD">
      <w:pPr>
        <w:spacing w:line="240" w:lineRule="auto"/>
      </w:pPr>
    </w:p>
    <w:p w:rsidR="00701DC6" w:rsidRDefault="00701DC6" w:rsidP="00E240DD">
      <w:pPr>
        <w:spacing w:line="240" w:lineRule="auto"/>
      </w:pPr>
    </w:p>
    <w:sectPr w:rsidR="0070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DD"/>
    <w:rsid w:val="00701DC6"/>
    <w:rsid w:val="00E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40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40DD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E240DD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E240DD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240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240DD"/>
    <w:pPr>
      <w:shd w:val="clear" w:color="auto" w:fill="FFFFFF"/>
      <w:spacing w:before="1740" w:after="480" w:line="0" w:lineRule="atLeast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20">
    <w:name w:val="Заголовок №2"/>
    <w:basedOn w:val="a"/>
    <w:link w:val="2"/>
    <w:rsid w:val="00E240DD"/>
    <w:pPr>
      <w:shd w:val="clear" w:color="auto" w:fill="FFFFFF"/>
      <w:spacing w:before="480" w:after="0" w:line="893" w:lineRule="exact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Основной текст (2)"/>
    <w:basedOn w:val="a"/>
    <w:link w:val="21"/>
    <w:rsid w:val="00E240DD"/>
    <w:pPr>
      <w:shd w:val="clear" w:color="auto" w:fill="FFFFFF"/>
      <w:spacing w:before="2220" w:after="90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40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40DD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E240DD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E240DD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240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240DD"/>
    <w:pPr>
      <w:shd w:val="clear" w:color="auto" w:fill="FFFFFF"/>
      <w:spacing w:before="1740" w:after="480" w:line="0" w:lineRule="atLeast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20">
    <w:name w:val="Заголовок №2"/>
    <w:basedOn w:val="a"/>
    <w:link w:val="2"/>
    <w:rsid w:val="00E240DD"/>
    <w:pPr>
      <w:shd w:val="clear" w:color="auto" w:fill="FFFFFF"/>
      <w:spacing w:before="480" w:after="0" w:line="893" w:lineRule="exact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Основной текст (2)"/>
    <w:basedOn w:val="a"/>
    <w:link w:val="21"/>
    <w:rsid w:val="00E240DD"/>
    <w:pPr>
      <w:shd w:val="clear" w:color="auto" w:fill="FFFFFF"/>
      <w:spacing w:before="2220" w:after="90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2013-08-10T14:15:00Z</dcterms:created>
  <dcterms:modified xsi:type="dcterms:W3CDTF">2013-08-10T14:19:00Z</dcterms:modified>
</cp:coreProperties>
</file>