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D10" w:rsidRDefault="00420F59">
      <w:r>
        <w:rPr>
          <w:b/>
          <w:bCs/>
          <w:color w:val="000000"/>
          <w:sz w:val="27"/>
          <w:szCs w:val="27"/>
          <w:shd w:val="clear" w:color="auto" w:fill="FFFFFF"/>
        </w:rPr>
        <w:t>Развитие мелкой моторики у детей младшего школьного возраста.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Известному педагогу В.А. Сухомлинскому принадлежит высказывание: «Ум ребенка находится на кончиках его пальцев».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«Рука – это своего рода внешний мозг!» - писал Кант.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Маленький ребенок больше всего на свете хочет бегать, прыгать, совершать любые движения, потому что для него движение есть способ постижения мира. Так он учится различать тепло и холод, твердость и мягкость предметов, их форму, размер, тяжесть или легкость. О свойствах окружающих его вещей ребенок узнает, сравнивая то, что видит, с ощущениями, которые получает от своих рук. Следовательно, чем точнее и четче будут детские движения, тем глубже и осмысленнее знакомство ребенка с миром.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Не так давно в Японии, стране передовой по части разных новшеств, был отмечен следующий парадокс: дети, с самого раннего возраста усаживаемые за компьютер и овладевающие письмом с помощью клавиатуры, перестали … разговаривать.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Разбираясь в причинах происходящего, напуганные всерьез ученые выяснили – дело в том, что при использовании клавиатуры, а не обычной ручки-карандаша при письме, воздействие приходится на точки руки, не имеющие связи с головным мозгом, не стимулирующие развитие определенных мозговых зон. А ведь именно от этих зон зависит своевременное и правильное формирование и развитие речевых функций. В головном мозге человека центры, отвечающие за речь и движение пальцев рук, находятся совсем рядом. А величина проекции кисти руки, расположенной в коре головного мозга, занимает около трети всей двигательной проекции. Именно эти два уже подтвержденных научных факта позволяют рассматривать кисть руки как «орган» речи наряду с артикуляционным аппаратом.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Хорошо развитая мелкая моторика активно взаимодействует также </w:t>
      </w:r>
      <w:proofErr w:type="gramStart"/>
      <w:r>
        <w:rPr>
          <w:color w:val="000000"/>
          <w:sz w:val="27"/>
          <w:szCs w:val="27"/>
          <w:shd w:val="clear" w:color="auto" w:fill="FFFFFF"/>
        </w:rPr>
        <w:t>с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вниманием, мышлением, оптико-пространственным восприятием (координацией), наблюдательностью, воображением, памятью (зрительной и двигательной).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Развитие мелкой моторики важно ещё потому, что вся дальнейшая жизнь </w:t>
      </w:r>
      <w:r>
        <w:rPr>
          <w:color w:val="000000"/>
          <w:sz w:val="27"/>
          <w:szCs w:val="27"/>
          <w:shd w:val="clear" w:color="auto" w:fill="FFFFFF"/>
        </w:rPr>
        <w:lastRenderedPageBreak/>
        <w:t>ребенка потребует использование точных, координированных движений кистей и пальцев, которые необходимы, чтобы одеваться, рисовать, писать, а также выполнять множество разнообразных бытовых и учебных действий.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Развитие тонкой координации движений и ручной умелости предполагает определенную степень зрелости структур головного мозга, от них зависит управление движениями руки. Поэтому ни в коем случае нельзя ребёнка заставлять.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У большинства современных детей отмечается общее моторное отставание, в особенности у городских детей. Двадцать лет назад «бытовых» занятий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,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которые развивали пальцы руки, было великое множество. Родителям, а вместе с ними и детям приходилось больше делать руками: перебирать крупу, стирать бельё, вязать, вышивать. Сейчас на каждое занятие есть по машине. Даже в детских садах просят приносить обувь на «липучках», куртки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,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кофточки и другую одежду на «молниях» или кнопках. Все это облегчает работу воспитателя, экономит время и силы, но замедляет развитие движений пальцев ребенка.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Следствие слабого развития общей моторики и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,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в частности, руки- общая неготовность большинства современных детей к письму или проблемы с речевым развитием. С большой вероятностью можно заключить, что, если с речью не все в порядке, это наверняка проблемы с моторикой. Поэтому в последнее время развитию мелкой моторики уделяется всё большее внимание. </w:t>
      </w:r>
      <w:bookmarkStart w:id="0" w:name="_GoBack"/>
      <w:bookmarkEnd w:id="0"/>
    </w:p>
    <w:sectPr w:rsidR="008E7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59"/>
    <w:rsid w:val="00420F59"/>
    <w:rsid w:val="008E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2012-11-16T10:10:00Z</dcterms:created>
  <dcterms:modified xsi:type="dcterms:W3CDTF">2012-11-16T10:11:00Z</dcterms:modified>
</cp:coreProperties>
</file>