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0A" w:rsidRPr="00D83C57" w:rsidRDefault="00F8750A" w:rsidP="00D8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EDB" w:rsidRPr="00D83C57" w:rsidRDefault="00F8750A" w:rsidP="00D83C57">
      <w:pPr>
        <w:rPr>
          <w:sz w:val="28"/>
          <w:szCs w:val="28"/>
        </w:rPr>
      </w:pPr>
      <w:r w:rsidRPr="00D83C57">
        <w:rPr>
          <w:rFonts w:ascii="Times New Roman" w:eastAsia="Times New Roman" w:hAnsi="Times New Roman" w:cs="Times New Roman"/>
          <w:sz w:val="28"/>
          <w:szCs w:val="28"/>
        </w:rPr>
        <w:t xml:space="preserve">«ИСПОЛЬЗОВАНИЕ РУССКОГО ФОЛЬКЛОРА В РАБОТЕ С ДЕТЬМИ РАННЕГО ВОЗРАСТА»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Воспитатель: </w:t>
      </w:r>
      <w:proofErr w:type="spellStart"/>
      <w:r w:rsidR="00707EEA" w:rsidRPr="00D83C57">
        <w:rPr>
          <w:rFonts w:ascii="Times New Roman" w:eastAsia="Times New Roman" w:hAnsi="Times New Roman" w:cs="Times New Roman"/>
          <w:sz w:val="28"/>
          <w:szCs w:val="28"/>
        </w:rPr>
        <w:t>Рау</w:t>
      </w:r>
      <w:proofErr w:type="spellEnd"/>
      <w:r w:rsidR="00707EEA" w:rsidRPr="00D83C57">
        <w:rPr>
          <w:rFonts w:ascii="Times New Roman" w:eastAsia="Times New Roman" w:hAnsi="Times New Roman" w:cs="Times New Roman"/>
          <w:sz w:val="28"/>
          <w:szCs w:val="28"/>
        </w:rPr>
        <w:t xml:space="preserve"> Анна Александровна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Взрослые могут многое сделать для формирования творчески активной личности ребёнка, способной воспринимать, любить, утверждать в жизни прекрасное. Чтобы определить оптимальные пути, помогающие ребёнку найти себя, развивать его стремление к красоте, истине, благородству, побуждать в душе стыд, гнев, мужество в преодолении пошлости, </w:t>
      </w:r>
      <w:proofErr w:type="gramStart"/>
      <w:r w:rsidRPr="00D83C57">
        <w:rPr>
          <w:rFonts w:ascii="Times New Roman" w:eastAsia="Times New Roman" w:hAnsi="Times New Roman" w:cs="Times New Roman"/>
          <w:sz w:val="28"/>
          <w:szCs w:val="28"/>
        </w:rPr>
        <w:t>хамства</w:t>
      </w:r>
      <w:proofErr w:type="gramEnd"/>
      <w:r w:rsidRPr="00D83C57">
        <w:rPr>
          <w:rFonts w:ascii="Times New Roman" w:eastAsia="Times New Roman" w:hAnsi="Times New Roman" w:cs="Times New Roman"/>
          <w:sz w:val="28"/>
          <w:szCs w:val="28"/>
        </w:rPr>
        <w:t xml:space="preserve">, бесстыдства в окружающем. Опираясь на своеобразие интеллекта, надо развивать природные задатки, формировать эстетический вкус, интересы, идеалы добра, сострадания, порядочности, долгом перед близкими людьми и обществом.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Поэтому в воспитании детей очень важно использование элементов устного народного творчества. Основная цель – показать детям красоту русского языка – языка, за которым стоит высокая культура великого народа.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С помощью фольклора достаточно легко можно установить контакт с ребёнком любого дошкольного возраста.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Ценность фольклора заключается в том, что с его помощью я легко устанавливаю с ребенком эмоциональный контакт. Ласковый говорок прибауток, потешек вызывает радость не только у малыша, но и у меня использующую народное поэтическое творчество для выражения своей заботы, нежности, веры в ребенка.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Потешки, </w:t>
      </w:r>
      <w:proofErr w:type="gramStart"/>
      <w:r w:rsidRPr="00D83C57">
        <w:rPr>
          <w:rFonts w:ascii="Times New Roman" w:eastAsia="Times New Roman" w:hAnsi="Times New Roman" w:cs="Times New Roman"/>
          <w:sz w:val="28"/>
          <w:szCs w:val="28"/>
        </w:rPr>
        <w:t>приговорки</w:t>
      </w:r>
      <w:proofErr w:type="gramEnd"/>
      <w:r w:rsidRPr="00D83C57">
        <w:rPr>
          <w:rFonts w:ascii="Times New Roman" w:eastAsia="Times New Roman" w:hAnsi="Times New Roman" w:cs="Times New Roman"/>
          <w:sz w:val="28"/>
          <w:szCs w:val="28"/>
        </w:rPr>
        <w:t xml:space="preserve">, потешки - первые художественные произведения которые слышит ребенок. Знакомство с ними обогащает его чувства и речь, формирует отношение к окружающему миру, играет неоценимую роль во всестороннем развитии. Знакомство с народным творчеством начинаю с малышами с потешек, колыбельных песенок. Предложив детям покачать </w:t>
      </w:r>
      <w:proofErr w:type="gramStart"/>
      <w:r w:rsidRPr="00D83C57">
        <w:rPr>
          <w:rFonts w:ascii="Times New Roman" w:eastAsia="Times New Roman" w:hAnsi="Times New Roman" w:cs="Times New Roman"/>
          <w:sz w:val="28"/>
          <w:szCs w:val="28"/>
        </w:rPr>
        <w:t>куклу</w:t>
      </w:r>
      <w:proofErr w:type="gramEnd"/>
      <w:r w:rsidRPr="00D83C57">
        <w:rPr>
          <w:rFonts w:ascii="Times New Roman" w:eastAsia="Times New Roman" w:hAnsi="Times New Roman" w:cs="Times New Roman"/>
          <w:sz w:val="28"/>
          <w:szCs w:val="28"/>
        </w:rPr>
        <w:t xml:space="preserve"> я нежно приговариваю: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Баю - бай, баю - бай.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Ты, собачка, не лай.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83C57">
        <w:rPr>
          <w:rFonts w:ascii="Times New Roman" w:eastAsia="Times New Roman" w:hAnsi="Times New Roman" w:cs="Times New Roman"/>
          <w:sz w:val="28"/>
          <w:szCs w:val="28"/>
        </w:rPr>
        <w:t>Белобока</w:t>
      </w:r>
      <w:proofErr w:type="gramEnd"/>
      <w:r w:rsidRPr="00D83C57">
        <w:rPr>
          <w:rFonts w:ascii="Times New Roman" w:eastAsia="Times New Roman" w:hAnsi="Times New Roman" w:cs="Times New Roman"/>
          <w:sz w:val="28"/>
          <w:szCs w:val="28"/>
        </w:rPr>
        <w:t xml:space="preserve"> не скули.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Мою дочку не буди.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>Чтобы малыши быстрее и лучше могли запомнить песенку, показываю, как громко лает собачка. После коротких обыгрываний малыши легко запоминают песенки и переносят их в по</w:t>
      </w:r>
      <w:r w:rsidR="00927E64" w:rsidRPr="00D83C57">
        <w:rPr>
          <w:rFonts w:ascii="Times New Roman" w:eastAsia="Times New Roman" w:hAnsi="Times New Roman" w:cs="Times New Roman"/>
          <w:sz w:val="28"/>
          <w:szCs w:val="28"/>
        </w:rPr>
        <w:t>вседневну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t xml:space="preserve">ю жизнь.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</w:r>
      <w:r w:rsidRPr="00D83C57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Знакомство с потешками начинается с рассматривания иллюстраций</w:t>
      </w:r>
      <w:r w:rsidR="00927E64" w:rsidRPr="00D83C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картинок, игрушек. Дав возможность детям рассмотреть игрушку, рассказываю о персонажах потешек, о его особенностях. В предварительной беседе рассказываю, объясняю значение новых слов, которые ребята услышат. Так, например, до чтения потешки «Конь» рассказываю детям об этом животном.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Ходит конь по бережку, вороной по зеленому,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Он головушкой потряхивает,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золотой уздой побрякивает.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колечушки - то - бряк, бряк, бряк!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Золотые они - звяк, звяк, звяк!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Произведение народного творчества должны отражать доступный для понимания ребенка мир предметов, вещей и отношений. Нельзя забывать, что словарный запас детей раннего возраста невелик, реальный мир воспроизводиться своеобразно. Поэтому потешки должны соответствовать уровню развития детей. И интонация, с которой они произносятся мною, должна быть понятна детям. Простые, короткие, они побуждают малышей к действию, произнесенные на распев, ласково негромко успокаивают.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Я использую потешки, чтобы заставить детей двигаться, например: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Киска, киска, киска брысь'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На дорожку не садись.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Наша девочка пойдет.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Через киску упадет!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Или: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Встань малыш, ещё разок.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Сделай маленький шажок.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Топ - топ: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Ходит мальчик наш с трудом,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первый раз обходит дом.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Удачно </w:t>
      </w:r>
      <w:proofErr w:type="gramStart"/>
      <w:r w:rsidRPr="00D83C57">
        <w:rPr>
          <w:rFonts w:ascii="Times New Roman" w:eastAsia="Times New Roman" w:hAnsi="Times New Roman" w:cs="Times New Roman"/>
          <w:sz w:val="28"/>
          <w:szCs w:val="28"/>
        </w:rPr>
        <w:t>подобранная</w:t>
      </w:r>
      <w:proofErr w:type="gramEnd"/>
      <w:r w:rsidRPr="00D83C57">
        <w:rPr>
          <w:rFonts w:ascii="Times New Roman" w:eastAsia="Times New Roman" w:hAnsi="Times New Roman" w:cs="Times New Roman"/>
          <w:sz w:val="28"/>
          <w:szCs w:val="28"/>
        </w:rPr>
        <w:t xml:space="preserve"> потешка помогает во время кормления. Даже те дети, которые обычно отказываются от еды, </w:t>
      </w:r>
      <w:proofErr w:type="gramStart"/>
      <w:r w:rsidRPr="00D83C57">
        <w:rPr>
          <w:rFonts w:ascii="Times New Roman" w:eastAsia="Times New Roman" w:hAnsi="Times New Roman" w:cs="Times New Roman"/>
          <w:sz w:val="28"/>
          <w:szCs w:val="28"/>
        </w:rPr>
        <w:t>начинают</w:t>
      </w:r>
      <w:proofErr w:type="gramEnd"/>
      <w:r w:rsidRPr="00D83C57">
        <w:rPr>
          <w:rFonts w:ascii="Times New Roman" w:eastAsia="Times New Roman" w:hAnsi="Times New Roman" w:cs="Times New Roman"/>
          <w:sz w:val="28"/>
          <w:szCs w:val="28"/>
        </w:rPr>
        <w:t xml:space="preserve"> есть с удовольствием.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Умница Катенька,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Ешь кашу сладеньку.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Вкусную, пушистую.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Мягкую, душистую.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Вслушиваясь в певучесть, образность народного языка, ребенок не только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овладевает речью, но и приобщается к красоте и самобытности народного слова. Простота и мелодичность звучания потешек помогают детям запоминать их. Они начинают вводить народные потешки в свои игры – во время кормления куклы или укладывания спать.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большое значение имеют потешки для воспитания у малышей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дружелюбия, доброжелательности, чувства соперничества. Если в группе кто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- то из малышей плачет, то остальные стараются успокоить, приговаривая: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«Не плачь. Не плачь, куплю калач».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Практика показывает: для всестороннего развития детей раннего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возраста особое значение приобретают игры - забавы с использованием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фольклора. Я ввожу в игры хорошо известные детям потешки, чтобы дать возможность проявить активность. Например: в игре-забаве «Моя доченька» малыши слышат уже знакомые им «Баю-баюшки-баю», «Катенька, маленька...», а так же: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83C57">
        <w:rPr>
          <w:rFonts w:ascii="Times New Roman" w:eastAsia="Times New Roman" w:hAnsi="Times New Roman" w:cs="Times New Roman"/>
          <w:sz w:val="28"/>
          <w:szCs w:val="28"/>
        </w:rPr>
        <w:t>Гу – ту</w:t>
      </w:r>
      <w:proofErr w:type="gramEnd"/>
      <w:r w:rsidRPr="00D83C57">
        <w:rPr>
          <w:rFonts w:ascii="Times New Roman" w:eastAsia="Times New Roman" w:hAnsi="Times New Roman" w:cs="Times New Roman"/>
          <w:sz w:val="28"/>
          <w:szCs w:val="28"/>
        </w:rPr>
        <w:t xml:space="preserve"> - ту!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83C57">
        <w:rPr>
          <w:rFonts w:ascii="Times New Roman" w:eastAsia="Times New Roman" w:hAnsi="Times New Roman" w:cs="Times New Roman"/>
          <w:sz w:val="28"/>
          <w:szCs w:val="28"/>
        </w:rPr>
        <w:t>Гу – ту</w:t>
      </w:r>
      <w:proofErr w:type="gramEnd"/>
      <w:r w:rsidRPr="00D83C57">
        <w:rPr>
          <w:rFonts w:ascii="Times New Roman" w:eastAsia="Times New Roman" w:hAnsi="Times New Roman" w:cs="Times New Roman"/>
          <w:sz w:val="28"/>
          <w:szCs w:val="28"/>
        </w:rPr>
        <w:t xml:space="preserve"> - ту!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Варим кашку круту.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Вызывают у детей интерес народные произведения, в которых имеются звукоподражания голосам животных и очень конкретно описываются их повадки. В </w:t>
      </w:r>
      <w:proofErr w:type="gramStart"/>
      <w:r w:rsidRPr="00D83C57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D83C57">
        <w:rPr>
          <w:rFonts w:ascii="Times New Roman" w:eastAsia="Times New Roman" w:hAnsi="Times New Roman" w:cs="Times New Roman"/>
          <w:sz w:val="28"/>
          <w:szCs w:val="28"/>
        </w:rPr>
        <w:t xml:space="preserve"> малыши улавливают доброе, гуманное отношение ко всему живому: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На дубочке, на дубочке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'Гут сидят два голубочка.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У них шейки голубые.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У них перья золотые.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Особое внимание я обращаю на эмоциональное чтение произведений народного творчества. Ребенок должен чувствовать отношение взрослого к описанным ситуациям. Далеко не все дети могут сразу передать характерные особенности персонажей и, чтобы им было легче, можно прибегнуть к настольному театру, или же предложить детям самим исполнить те или иные роли. Например, в сказке «Курочка ряба» - роль дедушки, бабушки, курочки, мышки. </w:t>
      </w:r>
      <w:proofErr w:type="gramStart"/>
      <w:r w:rsidRPr="00D83C57">
        <w:rPr>
          <w:rFonts w:ascii="Times New Roman" w:eastAsia="Times New Roman" w:hAnsi="Times New Roman" w:cs="Times New Roman"/>
          <w:sz w:val="28"/>
          <w:szCs w:val="28"/>
        </w:rPr>
        <w:t>В сказке «Репка» роли – дедушки, бабушки, внучки, жучки, кошки, мышки, репки.</w:t>
      </w:r>
      <w:proofErr w:type="gramEnd"/>
      <w:r w:rsidRPr="00D8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того, чтобы дети могли наглядно представить себе жесты, мимику, позу того или иного персонажа потешки, прибаутки, песенки, почувствовать свое отношение к нему, можно использовать «живые картинки». Например: при чтении потешки «Сорока - белобока» поставить деток друг за другом и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lastRenderedPageBreak/>
        <w:t>раздавать им кашу, а самому последнему «который ничего не делал», сказать: «А ты постой, вот тебе горшок пустой». При чтении потешки «Р</w:t>
      </w:r>
      <w:r w:rsidR="00927E64" w:rsidRPr="00D83C57">
        <w:rPr>
          <w:rFonts w:ascii="Times New Roman" w:eastAsia="Times New Roman" w:hAnsi="Times New Roman" w:cs="Times New Roman"/>
          <w:sz w:val="28"/>
          <w:szCs w:val="28"/>
        </w:rPr>
        <w:t xml:space="preserve">асти, коса» я предлагаю кому -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t>либо из детей показать, как мама береж</w:t>
      </w:r>
      <w:r w:rsidR="00927E64" w:rsidRPr="00D83C57">
        <w:rPr>
          <w:rFonts w:ascii="Times New Roman" w:eastAsia="Times New Roman" w:hAnsi="Times New Roman" w:cs="Times New Roman"/>
          <w:sz w:val="28"/>
          <w:szCs w:val="28"/>
        </w:rPr>
        <w:t xml:space="preserve">но, осторожно причесывает, как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t>ласково приговаривает. При последних по</w:t>
      </w:r>
      <w:r w:rsidR="00927E64" w:rsidRPr="00D83C57">
        <w:rPr>
          <w:rFonts w:ascii="Times New Roman" w:eastAsia="Times New Roman" w:hAnsi="Times New Roman" w:cs="Times New Roman"/>
          <w:sz w:val="28"/>
          <w:szCs w:val="28"/>
        </w:rPr>
        <w:t xml:space="preserve">вторениях потешки эти действия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t xml:space="preserve">сопровождаются текстом.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 xml:space="preserve">Мой опыт показал, что целенаправленное и систематическое использование малых фольклорных форм в работе с детьми раннего возраста помогает им в овладении навыками речевого общения. А из личного опыта матери я усвоила, что пение народных колыбельных песен - это сама материнская нежность, любовь, которая придает малышу уверенность в том, что жизнь хороша, и если станет плохо – ему помогут, его не бросят. На этом глубинном чувстве защищенности, базового доверия к жизни будет основан потом жизненный оптимизм взрослого, его желание жить на свете вопреки всем невзгодам. Как неоценимо важна такая уверенность для ребенка, который войдет в наш сложный мир, противоречивый и обманчивый мир! А как важна привычка постоянного общения с матерью! А сон, как известно, дан человеку не только для отдыха, но и для глубинной обработки той информации, которая накопилась за день. Поэтому все, о чем говорится перед сном, закладывается глубоко в душу человека и сохраняется там на всю жизнь. </w:t>
      </w:r>
      <w:r w:rsidRPr="00D83C57">
        <w:rPr>
          <w:rFonts w:ascii="Times New Roman" w:eastAsia="Times New Roman" w:hAnsi="Times New Roman" w:cs="Times New Roman"/>
          <w:sz w:val="28"/>
          <w:szCs w:val="28"/>
        </w:rPr>
        <w:br/>
        <w:t>Сказки, песенки, потешки, загадки, поговорки, считалки являются незаменимым средством пробуждения познавательной активности, самостоятельности и яркой индивидуальности. Ласковый говорок прибауток, потешек вызывает радость у него. Именно чаще всего через элементы фольклора мы доносим до ребёнка свою нежность, заботу, любовь, веру в него.</w:t>
      </w:r>
    </w:p>
    <w:sectPr w:rsidR="000D5EDB" w:rsidRPr="00D83C57" w:rsidSect="0063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50A"/>
    <w:rsid w:val="000D5EDB"/>
    <w:rsid w:val="00633740"/>
    <w:rsid w:val="00707EEA"/>
    <w:rsid w:val="00927E64"/>
    <w:rsid w:val="00D83C57"/>
    <w:rsid w:val="00F6459E"/>
    <w:rsid w:val="00F8750A"/>
    <w:rsid w:val="00FD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1065</Words>
  <Characters>6073</Characters>
  <Application>Microsoft Office Word</Application>
  <DocSecurity>0</DocSecurity>
  <Lines>50</Lines>
  <Paragraphs>14</Paragraphs>
  <ScaleCrop>false</ScaleCrop>
  <Company>Grizli777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Виталя</cp:lastModifiedBy>
  <cp:revision>8</cp:revision>
  <dcterms:created xsi:type="dcterms:W3CDTF">2012-03-05T05:26:00Z</dcterms:created>
  <dcterms:modified xsi:type="dcterms:W3CDTF">2014-03-01T10:06:00Z</dcterms:modified>
</cp:coreProperties>
</file>