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5" w:rsidRPr="00B61FC9" w:rsidRDefault="00531D1B">
      <w:pPr>
        <w:rPr>
          <w:b/>
          <w:sz w:val="28"/>
          <w:szCs w:val="28"/>
        </w:rPr>
      </w:pPr>
      <w:r w:rsidRPr="00B61FC9">
        <w:rPr>
          <w:b/>
          <w:sz w:val="28"/>
          <w:szCs w:val="28"/>
        </w:rPr>
        <w:t>«Обучение решению задач глухих детей 1 класса с глубокой задержкой развития»</w:t>
      </w:r>
    </w:p>
    <w:p w:rsidR="00531D1B" w:rsidRDefault="00531D1B" w:rsidP="00531D1B">
      <w:pPr>
        <w:spacing w:before="240"/>
      </w:pPr>
      <w:r>
        <w:t xml:space="preserve">Огромное значение в развитии мышления глухих детей с ЗПР, в формировании умения решать задачи имеет первоначальный этап, т.е. формирование понятий  «всего» и «осталось», усвоение математических терминов «задача, условие, рисунок, решение, ответ» </w:t>
      </w:r>
      <w:proofErr w:type="gramStart"/>
      <w:r>
        <w:t xml:space="preserve">( </w:t>
      </w:r>
      <w:proofErr w:type="gramEnd"/>
      <w:r>
        <w:t>составные части задачи ).</w:t>
      </w:r>
    </w:p>
    <w:p w:rsidR="00531D1B" w:rsidRDefault="00531D1B" w:rsidP="00531D1B">
      <w:pPr>
        <w:spacing w:before="240"/>
      </w:pPr>
      <w:r>
        <w:tab/>
        <w:t>Методика обучения решению задач состоит в следующем:</w:t>
      </w:r>
    </w:p>
    <w:p w:rsidR="00CB021C" w:rsidRDefault="00CB021C" w:rsidP="00531D1B">
      <w:pPr>
        <w:spacing w:before="240"/>
      </w:pPr>
      <w:r>
        <w:t>1.Предварительная работа.</w:t>
      </w:r>
    </w:p>
    <w:p w:rsidR="007F68CC" w:rsidRDefault="00CB021C" w:rsidP="007F68CC">
      <w:pPr>
        <w:spacing w:before="240"/>
      </w:pPr>
      <w:r>
        <w:t>Обязательно включает в себя формирование понятий «рассказ» и «задача». Первоначально образец того и другого даёт учитель, объясняя разницу. Затем он предлагает задание на различение из двух данных, а потом – назвать, что это</w:t>
      </w:r>
      <w:proofErr w:type="gramStart"/>
      <w:r>
        <w:t xml:space="preserve"> ?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3154"/>
      </w:tblGrid>
      <w:tr w:rsidR="007F68CC" w:rsidTr="00860B26">
        <w:trPr>
          <w:trHeight w:val="675"/>
        </w:trPr>
        <w:tc>
          <w:tcPr>
            <w:tcW w:w="3227" w:type="dxa"/>
          </w:tcPr>
          <w:p w:rsidR="007F68CC" w:rsidRPr="00E94811" w:rsidRDefault="007F68CC" w:rsidP="007F68CC">
            <w:pPr>
              <w:tabs>
                <w:tab w:val="left" w:pos="708"/>
                <w:tab w:val="left" w:pos="5430"/>
              </w:tabs>
              <w:spacing w:before="240"/>
              <w:ind w:firstLine="708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>рассказ</w:t>
            </w:r>
          </w:p>
        </w:tc>
        <w:tc>
          <w:tcPr>
            <w:tcW w:w="3154" w:type="dxa"/>
          </w:tcPr>
          <w:p w:rsidR="007F68CC" w:rsidRPr="00E94811" w:rsidRDefault="007F68CC" w:rsidP="007F68CC">
            <w:pPr>
              <w:tabs>
                <w:tab w:val="left" w:pos="708"/>
                <w:tab w:val="left" w:pos="5430"/>
              </w:tabs>
              <w:spacing w:before="240"/>
              <w:ind w:firstLine="708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>задача</w:t>
            </w:r>
          </w:p>
        </w:tc>
      </w:tr>
    </w:tbl>
    <w:p w:rsidR="00CB021C" w:rsidRDefault="00CB021C" w:rsidP="00531D1B">
      <w:pPr>
        <w:spacing w:before="240"/>
      </w:pPr>
      <w:r>
        <w:t>2. Чтение задачи.</w:t>
      </w:r>
    </w:p>
    <w:p w:rsidR="00D60158" w:rsidRDefault="00CB021C" w:rsidP="00531D1B">
      <w:pPr>
        <w:spacing w:before="240"/>
      </w:pPr>
      <w:r>
        <w:t xml:space="preserve">Дети прочитывают всю задачу </w:t>
      </w:r>
      <w:proofErr w:type="spellStart"/>
      <w:r>
        <w:t>устно-дактильно</w:t>
      </w:r>
      <w:proofErr w:type="spellEnd"/>
      <w:r>
        <w:t xml:space="preserve">, сопряжено с учителем. </w:t>
      </w:r>
      <w:r w:rsidR="00D60158">
        <w:t>Идёт работа над содержанием, пониманием словаря, где используются картинки, муляжи, реальные предметы, инсценировки, зарисовка (как при работе по чтению</w:t>
      </w:r>
      <w:proofErr w:type="gramStart"/>
      <w:r w:rsidR="00D60158">
        <w:t xml:space="preserve"> )</w:t>
      </w:r>
      <w:proofErr w:type="gramEnd"/>
      <w:r w:rsidR="00D60158">
        <w:t>. Текст должен быть простым, доступным для детей, связан с повседневной жизнью. Предметный словарь можно использовать тот же, что и по развитию речи, ознакомлению с окружающим миром, ППО, чтению.</w:t>
      </w:r>
    </w:p>
    <w:p w:rsidR="00D60158" w:rsidRDefault="00D60158" w:rsidP="00531D1B">
      <w:pPr>
        <w:spacing w:before="240"/>
      </w:pPr>
      <w:r>
        <w:t>3. Работа над структурой задачи.</w:t>
      </w:r>
    </w:p>
    <w:p w:rsidR="008C22EF" w:rsidRDefault="00D60158" w:rsidP="00531D1B">
      <w:pPr>
        <w:spacing w:before="240"/>
      </w:pPr>
      <w:r>
        <w:t>«Что мы знаем?» - основная, главная фраза на уроке. Дети повторно прочитывают условие по подражанию</w:t>
      </w:r>
      <w:r w:rsidR="008C22EF">
        <w:t xml:space="preserve">, затем – самостоятельно. Выкладываются таблички: 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3260"/>
      </w:tblGrid>
      <w:tr w:rsidR="00860B26" w:rsidTr="00860B26">
        <w:trPr>
          <w:trHeight w:val="597"/>
        </w:trPr>
        <w:tc>
          <w:tcPr>
            <w:tcW w:w="3119" w:type="dxa"/>
          </w:tcPr>
          <w:p w:rsidR="00860B26" w:rsidRPr="00E94811" w:rsidRDefault="00860B26" w:rsidP="00860B26">
            <w:pPr>
              <w:spacing w:before="240"/>
              <w:ind w:firstLine="708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>Мы знаем.</w:t>
            </w:r>
          </w:p>
        </w:tc>
        <w:tc>
          <w:tcPr>
            <w:tcW w:w="3260" w:type="dxa"/>
          </w:tcPr>
          <w:p w:rsidR="00860B26" w:rsidRPr="00E94811" w:rsidRDefault="00860B26" w:rsidP="00860B26">
            <w:pPr>
              <w:spacing w:before="240"/>
              <w:ind w:firstLine="708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>Условие.</w:t>
            </w:r>
          </w:p>
        </w:tc>
      </w:tr>
    </w:tbl>
    <w:p w:rsidR="008C22EF" w:rsidRDefault="008C22EF" w:rsidP="008C22EF">
      <w:pPr>
        <w:spacing w:before="240"/>
      </w:pPr>
      <w:r>
        <w:t>«Что мы не знаем?»</w:t>
      </w:r>
      <w:r w:rsidR="001722FD"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3260"/>
      </w:tblGrid>
      <w:tr w:rsidR="00860B26" w:rsidTr="00860B26">
        <w:trPr>
          <w:trHeight w:val="633"/>
        </w:trPr>
        <w:tc>
          <w:tcPr>
            <w:tcW w:w="3119" w:type="dxa"/>
          </w:tcPr>
          <w:p w:rsidR="00860B26" w:rsidRPr="00E94811" w:rsidRDefault="00860B26" w:rsidP="00860B26">
            <w:pPr>
              <w:tabs>
                <w:tab w:val="left" w:pos="900"/>
              </w:tabs>
              <w:spacing w:before="240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ab/>
              <w:t>Мы не знаем.</w:t>
            </w:r>
          </w:p>
        </w:tc>
        <w:tc>
          <w:tcPr>
            <w:tcW w:w="3260" w:type="dxa"/>
          </w:tcPr>
          <w:p w:rsidR="00860B26" w:rsidRPr="00E94811" w:rsidRDefault="00860B26" w:rsidP="00860B26">
            <w:pPr>
              <w:tabs>
                <w:tab w:val="left" w:pos="900"/>
              </w:tabs>
              <w:spacing w:before="240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ab/>
              <w:t>Вопрос.</w:t>
            </w:r>
          </w:p>
        </w:tc>
      </w:tr>
    </w:tbl>
    <w:p w:rsidR="008C22EF" w:rsidRDefault="008C22EF" w:rsidP="008C22EF">
      <w:pPr>
        <w:spacing w:before="240"/>
      </w:pPr>
      <w:r>
        <w:t>Первоначально идёт пассивное многократное повторение этих слов, постепенно закрепляя их в речи. Педагог при этом побуждает детей к припоминанию и называнию их самостоятельно.</w:t>
      </w:r>
    </w:p>
    <w:p w:rsidR="001722FD" w:rsidRDefault="001722FD" w:rsidP="008C22EF">
      <w:pPr>
        <w:spacing w:before="240"/>
      </w:pPr>
      <w:r>
        <w:t>4.Рисунок к задаче.</w:t>
      </w:r>
    </w:p>
    <w:p w:rsidR="00860B26" w:rsidRDefault="001722FD" w:rsidP="008C22EF">
      <w:pPr>
        <w:spacing w:before="240"/>
      </w:pPr>
      <w:r>
        <w:t>«Мы будем рисовать</w:t>
      </w:r>
      <w:proofErr w:type="gramStart"/>
      <w:r>
        <w:t xml:space="preserve">.»  </w:t>
      </w:r>
      <w:proofErr w:type="gramEnd"/>
      <w:r>
        <w:t>Выкладывается сл</w:t>
      </w:r>
      <w:r w:rsidR="009C3406">
        <w:t xml:space="preserve">едующая табличка:         </w:t>
      </w:r>
    </w:p>
    <w:tbl>
      <w:tblPr>
        <w:tblStyle w:val="a3"/>
        <w:tblW w:w="0" w:type="auto"/>
        <w:tblInd w:w="108" w:type="dxa"/>
        <w:tblLook w:val="04A0"/>
      </w:tblPr>
      <w:tblGrid>
        <w:gridCol w:w="3104"/>
      </w:tblGrid>
      <w:tr w:rsidR="00860B26" w:rsidTr="00860B26">
        <w:trPr>
          <w:trHeight w:val="601"/>
        </w:trPr>
        <w:tc>
          <w:tcPr>
            <w:tcW w:w="3104" w:type="dxa"/>
          </w:tcPr>
          <w:p w:rsidR="00860B26" w:rsidRPr="00E94811" w:rsidRDefault="00860B26" w:rsidP="00860B26">
            <w:pPr>
              <w:spacing w:before="240"/>
              <w:ind w:firstLine="708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>Рисунок.</w:t>
            </w:r>
          </w:p>
        </w:tc>
      </w:tr>
    </w:tbl>
    <w:p w:rsidR="00041DB8" w:rsidRDefault="00041DB8" w:rsidP="008C22EF">
      <w:pPr>
        <w:spacing w:before="240"/>
      </w:pPr>
      <w:r>
        <w:lastRenderedPageBreak/>
        <w:t xml:space="preserve">           </w:t>
      </w:r>
      <w:r w:rsidR="00860B26">
        <w:t xml:space="preserve"> </w:t>
      </w:r>
      <w:r w:rsidR="001722FD">
        <w:t>«Что мы будем рисовать?» - уточняющий вопрос учителя. Если дети затрудняются, можно помочь: «Что мы будем считать?»</w:t>
      </w:r>
      <w:r w:rsidR="003806B1">
        <w:t>, «Сколько будем рисовать яблок и др.?». Если дети снова затрудняются, педагог возвращается к вопросу «Что мы знаем?». Затем он рисует количество предметов. Впоследствии</w:t>
      </w:r>
      <w:r w:rsidR="00D324EF">
        <w:t xml:space="preserve"> это делает сильный ученик, а затем – слабый. Дети учатся изображать условие, соблюдая клеточки. </w:t>
      </w:r>
    </w:p>
    <w:p w:rsidR="00D324EF" w:rsidRDefault="00041DB8" w:rsidP="008C22EF">
      <w:pPr>
        <w:spacing w:before="240"/>
      </w:pPr>
      <w:r>
        <w:t xml:space="preserve">              </w:t>
      </w:r>
      <w:r w:rsidR="00D324EF">
        <w:t xml:space="preserve">«Прочитайте вопрос» </w:t>
      </w:r>
      <w:proofErr w:type="gramStart"/>
      <w:r w:rsidR="00D324EF">
        <w:t xml:space="preserve">( </w:t>
      </w:r>
      <w:proofErr w:type="gramEnd"/>
      <w:r w:rsidR="00D324EF">
        <w:t xml:space="preserve">уточняющим является «Что мы не знаем?» ) – дети зачитывают и обязательно обводят руками то количество предметов, которое требуется узнать (демонстрационный  материал на столе учителя и на рисунке в </w:t>
      </w:r>
      <w:r w:rsidR="00CA1BCE">
        <w:t>тетради).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</w:tblGrid>
      <w:tr w:rsidR="00041DB8" w:rsidTr="00041DB8">
        <w:tc>
          <w:tcPr>
            <w:tcW w:w="1384" w:type="dxa"/>
          </w:tcPr>
          <w:p w:rsidR="00041DB8" w:rsidRPr="00E94811" w:rsidRDefault="00041DB8" w:rsidP="00041DB8">
            <w:pPr>
              <w:spacing w:before="240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 xml:space="preserve">      всего</w:t>
            </w:r>
          </w:p>
        </w:tc>
      </w:tr>
      <w:tr w:rsidR="00041DB8" w:rsidTr="00041DB8">
        <w:trPr>
          <w:trHeight w:val="534"/>
        </w:trPr>
        <w:tc>
          <w:tcPr>
            <w:tcW w:w="1384" w:type="dxa"/>
          </w:tcPr>
          <w:p w:rsidR="00041DB8" w:rsidRPr="00E94811" w:rsidRDefault="00041DB8" w:rsidP="00041DB8">
            <w:pPr>
              <w:spacing w:before="240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>осталось</w:t>
            </w:r>
          </w:p>
        </w:tc>
      </w:tr>
    </w:tbl>
    <w:p w:rsidR="00041DB8" w:rsidRDefault="00041DB8" w:rsidP="00041DB8">
      <w:pPr>
        <w:tabs>
          <w:tab w:val="left" w:pos="708"/>
          <w:tab w:val="left" w:pos="5430"/>
        </w:tabs>
        <w:spacing w:before="240"/>
      </w:pPr>
      <w:r>
        <w:t xml:space="preserve">Дети обводят, утрируя значение слова </w:t>
      </w:r>
      <w:proofErr w:type="gramStart"/>
      <w:r>
        <w:t xml:space="preserve">( </w:t>
      </w:r>
      <w:proofErr w:type="gramEnd"/>
      <w:r>
        <w:t>эмоционально реагируют, что выражается</w:t>
      </w:r>
    </w:p>
    <w:p w:rsidR="00CA1BCE" w:rsidRDefault="00041DB8" w:rsidP="00041DB8">
      <w:pPr>
        <w:tabs>
          <w:tab w:val="left" w:pos="2070"/>
        </w:tabs>
        <w:spacing w:before="240"/>
      </w:pPr>
      <w:r>
        <w:t>В мимике учителя и учащихся</w:t>
      </w:r>
      <w:proofErr w:type="gramStart"/>
      <w:r>
        <w:t xml:space="preserve"> )</w:t>
      </w:r>
      <w:proofErr w:type="gramEnd"/>
      <w:r>
        <w:t>.</w:t>
      </w:r>
      <w:r>
        <w:tab/>
      </w:r>
      <w:r>
        <w:br w:type="textWrapping" w:clear="all"/>
        <w:t xml:space="preserve">                        </w:t>
      </w:r>
      <w:r w:rsidR="00CA1BCE">
        <w:t xml:space="preserve">В том случае, если данные дети не могут воспринять сразу вопрос </w:t>
      </w:r>
      <w:r w:rsidR="009310FD">
        <w:t>задачи, нужно подготовить их к выбору: где находится то количество предметов, которое они будут считать? Подготовка происходит во время чтения условия задачи: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2977"/>
      </w:tblGrid>
      <w:tr w:rsidR="00041DB8" w:rsidTr="00E94811">
        <w:tc>
          <w:tcPr>
            <w:tcW w:w="2943" w:type="dxa"/>
          </w:tcPr>
          <w:p w:rsidR="00041DB8" w:rsidRPr="00E94811" w:rsidRDefault="00E94811" w:rsidP="00E94811">
            <w:pPr>
              <w:tabs>
                <w:tab w:val="left" w:pos="2070"/>
              </w:tabs>
              <w:spacing w:before="240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 xml:space="preserve">            ещё</w:t>
            </w:r>
          </w:p>
        </w:tc>
        <w:tc>
          <w:tcPr>
            <w:tcW w:w="2977" w:type="dxa"/>
          </w:tcPr>
          <w:p w:rsidR="00041DB8" w:rsidRPr="00E94811" w:rsidRDefault="00E94811" w:rsidP="00E94811">
            <w:pPr>
              <w:tabs>
                <w:tab w:val="left" w:pos="2070"/>
              </w:tabs>
              <w:spacing w:before="240"/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 xml:space="preserve">               убери</w:t>
            </w:r>
          </w:p>
        </w:tc>
      </w:tr>
      <w:tr w:rsidR="00041DB8" w:rsidTr="00E94811">
        <w:tc>
          <w:tcPr>
            <w:tcW w:w="2943" w:type="dxa"/>
          </w:tcPr>
          <w:p w:rsidR="00041DB8" w:rsidRDefault="00E94811" w:rsidP="00E94811">
            <w:pPr>
              <w:tabs>
                <w:tab w:val="left" w:pos="2070"/>
              </w:tabs>
              <w:spacing w:before="240"/>
            </w:pPr>
            <w:r>
              <w:t xml:space="preserve">         пришёл</w:t>
            </w:r>
          </w:p>
        </w:tc>
        <w:tc>
          <w:tcPr>
            <w:tcW w:w="2977" w:type="dxa"/>
          </w:tcPr>
          <w:p w:rsidR="00041DB8" w:rsidRDefault="00E94811" w:rsidP="00E94811">
            <w:pPr>
              <w:tabs>
                <w:tab w:val="left" w:pos="2070"/>
              </w:tabs>
              <w:spacing w:before="240"/>
            </w:pPr>
            <w:r>
              <w:t xml:space="preserve">          ушёл</w:t>
            </w:r>
          </w:p>
        </w:tc>
      </w:tr>
      <w:tr w:rsidR="00041DB8" w:rsidTr="00E94811">
        <w:tc>
          <w:tcPr>
            <w:tcW w:w="2943" w:type="dxa"/>
          </w:tcPr>
          <w:p w:rsidR="00041DB8" w:rsidRDefault="00E94811" w:rsidP="00E94811">
            <w:pPr>
              <w:tabs>
                <w:tab w:val="left" w:pos="2070"/>
              </w:tabs>
              <w:spacing w:before="240"/>
            </w:pPr>
            <w:r>
              <w:t xml:space="preserve">        прилетел</w:t>
            </w:r>
          </w:p>
        </w:tc>
        <w:tc>
          <w:tcPr>
            <w:tcW w:w="2977" w:type="dxa"/>
          </w:tcPr>
          <w:p w:rsidR="00041DB8" w:rsidRDefault="00E94811" w:rsidP="00E94811">
            <w:pPr>
              <w:tabs>
                <w:tab w:val="left" w:pos="2070"/>
              </w:tabs>
              <w:spacing w:before="240"/>
            </w:pPr>
            <w:r>
              <w:t xml:space="preserve">         улетел</w:t>
            </w:r>
          </w:p>
        </w:tc>
      </w:tr>
      <w:tr w:rsidR="00041DB8" w:rsidTr="00E94811">
        <w:tc>
          <w:tcPr>
            <w:tcW w:w="2943" w:type="dxa"/>
          </w:tcPr>
          <w:p w:rsidR="00041DB8" w:rsidRDefault="00E94811" w:rsidP="00E94811">
            <w:pPr>
              <w:tabs>
                <w:tab w:val="left" w:pos="2070"/>
              </w:tabs>
              <w:spacing w:before="240"/>
            </w:pPr>
            <w:r>
              <w:t xml:space="preserve">        положил</w:t>
            </w:r>
          </w:p>
        </w:tc>
        <w:tc>
          <w:tcPr>
            <w:tcW w:w="2977" w:type="dxa"/>
          </w:tcPr>
          <w:p w:rsidR="00041DB8" w:rsidRDefault="00E94811" w:rsidP="00E94811">
            <w:pPr>
              <w:tabs>
                <w:tab w:val="left" w:pos="2070"/>
              </w:tabs>
              <w:spacing w:before="240"/>
            </w:pPr>
            <w:r>
              <w:t xml:space="preserve">          взял</w:t>
            </w:r>
          </w:p>
        </w:tc>
      </w:tr>
      <w:tr w:rsidR="00041DB8" w:rsidTr="00E94811">
        <w:tc>
          <w:tcPr>
            <w:tcW w:w="2943" w:type="dxa"/>
          </w:tcPr>
          <w:p w:rsidR="00041DB8" w:rsidRDefault="00E94811" w:rsidP="00E94811">
            <w:pPr>
              <w:tabs>
                <w:tab w:val="left" w:pos="2070"/>
              </w:tabs>
              <w:spacing w:before="240"/>
            </w:pPr>
            <w:r>
              <w:t xml:space="preserve">           дал</w:t>
            </w:r>
          </w:p>
        </w:tc>
        <w:tc>
          <w:tcPr>
            <w:tcW w:w="2977" w:type="dxa"/>
          </w:tcPr>
          <w:p w:rsidR="00041DB8" w:rsidRDefault="00E94811" w:rsidP="00E94811">
            <w:pPr>
              <w:tabs>
                <w:tab w:val="left" w:pos="2070"/>
              </w:tabs>
              <w:spacing w:before="240"/>
            </w:pPr>
            <w:r>
              <w:t xml:space="preserve">          съел</w:t>
            </w:r>
          </w:p>
        </w:tc>
      </w:tr>
    </w:tbl>
    <w:p w:rsidR="00E94811" w:rsidRDefault="00E94811" w:rsidP="00041DB8">
      <w:pPr>
        <w:tabs>
          <w:tab w:val="left" w:pos="2070"/>
        </w:tabs>
        <w:spacing w:before="240"/>
      </w:pPr>
      <w:r>
        <w:t xml:space="preserve">                                                                                                                                      </w:t>
      </w:r>
    </w:p>
    <w:p w:rsidR="00E94811" w:rsidRPr="00E94811" w:rsidRDefault="00E94811" w:rsidP="00E94811"/>
    <w:p w:rsidR="00E94811" w:rsidRPr="00E94811" w:rsidRDefault="00E94811" w:rsidP="00E94811"/>
    <w:p w:rsidR="00E94811" w:rsidRDefault="00E94811" w:rsidP="00041DB8">
      <w:pPr>
        <w:tabs>
          <w:tab w:val="left" w:pos="2070"/>
        </w:tabs>
        <w:spacing w:before="240"/>
      </w:pPr>
    </w:p>
    <w:p w:rsidR="009310FD" w:rsidRDefault="00E94811" w:rsidP="00E94811">
      <w:pPr>
        <w:tabs>
          <w:tab w:val="left" w:pos="2070"/>
        </w:tabs>
        <w:spacing w:before="240"/>
      </w:pPr>
      <w:r>
        <w:t>и т.д.</w:t>
      </w:r>
    </w:p>
    <w:p w:rsidR="00CA05E5" w:rsidRDefault="00CA05E5" w:rsidP="009310FD">
      <w:pPr>
        <w:tabs>
          <w:tab w:val="center" w:pos="4677"/>
        </w:tabs>
      </w:pPr>
      <w:r>
        <w:t>Вспоминая эти дополнительные (уточняющие) слова, которые дают детя</w:t>
      </w:r>
      <w:r w:rsidR="00B61FC9">
        <w:t>м при изучении знаков «+» и «</w:t>
      </w:r>
      <w:proofErr w:type="gramStart"/>
      <w:r w:rsidR="00B61FC9">
        <w:t>-«</w:t>
      </w:r>
      <w:proofErr w:type="gramEnd"/>
      <w:r w:rsidR="00B61FC9">
        <w:t xml:space="preserve">  </w:t>
      </w:r>
      <w:r>
        <w:t>, эмоционально выражая их значение, учитель подводит учеников к осознанию вопроса «всего» и «осталось». Далее составляется рисунок, подписываются числа, вопрос, скобка (всего).</w:t>
      </w:r>
    </w:p>
    <w:p w:rsidR="00CA05E5" w:rsidRDefault="00CA05E5" w:rsidP="009310FD">
      <w:pPr>
        <w:tabs>
          <w:tab w:val="center" w:pos="4677"/>
        </w:tabs>
      </w:pPr>
      <w:r>
        <w:t>5. Решение задачи.</w:t>
      </w:r>
    </w:p>
    <w:p w:rsidR="00E94811" w:rsidRDefault="00CA05E5" w:rsidP="009310FD">
      <w:pPr>
        <w:tabs>
          <w:tab w:val="center" w:pos="4677"/>
        </w:tabs>
      </w:pPr>
      <w:r>
        <w:t>«Мы будем решать задачу</w:t>
      </w:r>
      <w:r w:rsidR="00ED6BFC">
        <w:t>.» Выкладывается табличка</w:t>
      </w:r>
      <w:proofErr w:type="gramStart"/>
      <w:r w:rsidR="00ED6BFC">
        <w:t xml:space="preserve"> </w:t>
      </w:r>
      <w:r w:rsidR="009C3406">
        <w:t>:</w:t>
      </w:r>
      <w:proofErr w:type="gramEnd"/>
      <w:r w:rsidR="009C3406">
        <w:t xml:space="preserve">  </w:t>
      </w:r>
    </w:p>
    <w:tbl>
      <w:tblPr>
        <w:tblStyle w:val="a3"/>
        <w:tblW w:w="0" w:type="auto"/>
        <w:tblLook w:val="04A0"/>
      </w:tblPr>
      <w:tblGrid>
        <w:gridCol w:w="3227"/>
      </w:tblGrid>
      <w:tr w:rsidR="00E94811" w:rsidTr="00E94811">
        <w:trPr>
          <w:trHeight w:val="532"/>
        </w:trPr>
        <w:tc>
          <w:tcPr>
            <w:tcW w:w="3227" w:type="dxa"/>
          </w:tcPr>
          <w:p w:rsidR="00E94811" w:rsidRPr="00E94811" w:rsidRDefault="00E94811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 w:rsidRPr="00E94811">
              <w:rPr>
                <w:b/>
                <w:sz w:val="28"/>
                <w:szCs w:val="28"/>
              </w:rPr>
              <w:t xml:space="preserve">         Решение.</w:t>
            </w:r>
          </w:p>
        </w:tc>
      </w:tr>
    </w:tbl>
    <w:p w:rsidR="00ED6BFC" w:rsidRDefault="009C3406" w:rsidP="009310FD">
      <w:pPr>
        <w:tabs>
          <w:tab w:val="center" w:pos="4677"/>
        </w:tabs>
      </w:pPr>
      <w:r>
        <w:t xml:space="preserve"> </w:t>
      </w:r>
      <w:r w:rsidR="00ED6BFC">
        <w:t>«Напишите пример</w:t>
      </w:r>
      <w:proofErr w:type="gramStart"/>
      <w:r w:rsidR="00ED6BFC">
        <w:t xml:space="preserve">.» </w:t>
      </w:r>
      <w:proofErr w:type="gramEnd"/>
      <w:r w:rsidR="00ED6BFC">
        <w:t>Предлагается шаблон:</w:t>
      </w:r>
    </w:p>
    <w:tbl>
      <w:tblPr>
        <w:tblStyle w:val="a3"/>
        <w:tblW w:w="0" w:type="auto"/>
        <w:tblLook w:val="04A0"/>
      </w:tblPr>
      <w:tblGrid>
        <w:gridCol w:w="820"/>
        <w:gridCol w:w="711"/>
        <w:gridCol w:w="711"/>
        <w:gridCol w:w="710"/>
        <w:gridCol w:w="711"/>
        <w:gridCol w:w="995"/>
      </w:tblGrid>
      <w:tr w:rsidR="00E94811" w:rsidTr="004335A5">
        <w:trPr>
          <w:trHeight w:val="461"/>
        </w:trPr>
        <w:tc>
          <w:tcPr>
            <w:tcW w:w="820" w:type="dxa"/>
          </w:tcPr>
          <w:p w:rsidR="00E94811" w:rsidRDefault="00E94811" w:rsidP="009310FD">
            <w:pPr>
              <w:tabs>
                <w:tab w:val="center" w:pos="4677"/>
              </w:tabs>
            </w:pPr>
          </w:p>
        </w:tc>
        <w:tc>
          <w:tcPr>
            <w:tcW w:w="711" w:type="dxa"/>
          </w:tcPr>
          <w:p w:rsidR="00E94811" w:rsidRPr="004335A5" w:rsidRDefault="004335A5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 w:rsidRPr="004335A5">
              <w:rPr>
                <w:b/>
                <w:sz w:val="28"/>
                <w:szCs w:val="28"/>
              </w:rPr>
              <w:t xml:space="preserve">     *</w:t>
            </w:r>
          </w:p>
        </w:tc>
        <w:tc>
          <w:tcPr>
            <w:tcW w:w="711" w:type="dxa"/>
          </w:tcPr>
          <w:p w:rsidR="00E94811" w:rsidRPr="004335A5" w:rsidRDefault="00E94811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E94811" w:rsidRPr="004335A5" w:rsidRDefault="004335A5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 w:rsidRPr="004335A5">
              <w:rPr>
                <w:b/>
                <w:sz w:val="28"/>
                <w:szCs w:val="28"/>
              </w:rPr>
              <w:t xml:space="preserve">     =</w:t>
            </w:r>
          </w:p>
        </w:tc>
        <w:tc>
          <w:tcPr>
            <w:tcW w:w="711" w:type="dxa"/>
          </w:tcPr>
          <w:p w:rsidR="00E94811" w:rsidRPr="004335A5" w:rsidRDefault="00E94811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E94811" w:rsidRPr="004335A5" w:rsidRDefault="004335A5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 w:rsidRPr="004335A5">
              <w:rPr>
                <w:b/>
                <w:sz w:val="28"/>
                <w:szCs w:val="28"/>
              </w:rPr>
              <w:t xml:space="preserve">  (   </w:t>
            </w:r>
            <w:r>
              <w:rPr>
                <w:b/>
                <w:sz w:val="28"/>
                <w:szCs w:val="28"/>
              </w:rPr>
              <w:t>.)</w:t>
            </w:r>
            <w:r w:rsidRPr="004335A5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9C3406" w:rsidRDefault="004335A5" w:rsidP="009310FD">
      <w:pPr>
        <w:tabs>
          <w:tab w:val="center" w:pos="4677"/>
        </w:tabs>
      </w:pPr>
      <w:r>
        <w:t xml:space="preserve">             </w:t>
      </w:r>
      <w:r w:rsidR="00ED6BFC">
        <w:t>Если дети затрудняются, учитель снова возвращается к вопросам: «Что мы знаем?», «Что мы не знаем?». Дети, у которых нарушено пространственное восприятие, обязательно должны соотносить движения руки (указательного пальца) с тем, что говорится и пишется. Сначала (первый раз) записывает учитель, затем – сильный ученик</w:t>
      </w:r>
      <w:r w:rsidR="009C3406">
        <w:t>. Уточняем: «Что считали?», записываем сокращения в скобках.</w:t>
      </w:r>
    </w:p>
    <w:p w:rsidR="009C3406" w:rsidRDefault="009C3406" w:rsidP="009310FD">
      <w:pPr>
        <w:tabs>
          <w:tab w:val="center" w:pos="4677"/>
        </w:tabs>
      </w:pPr>
      <w:r>
        <w:t>6. Запись ответа.</w:t>
      </w:r>
    </w:p>
    <w:p w:rsidR="004335A5" w:rsidRDefault="009C3406" w:rsidP="009310FD">
      <w:pPr>
        <w:tabs>
          <w:tab w:val="center" w:pos="4677"/>
        </w:tabs>
      </w:pPr>
      <w:r>
        <w:t>«Мы решили задачу. Сколько  всего (осталось, стало, получилось)</w:t>
      </w:r>
      <w:proofErr w:type="gramStart"/>
      <w:r>
        <w:t xml:space="preserve"> ?</w:t>
      </w:r>
      <w:proofErr w:type="gramEnd"/>
      <w:r>
        <w:t xml:space="preserve">». </w:t>
      </w:r>
    </w:p>
    <w:p w:rsidR="009C3406" w:rsidRDefault="004335A5" w:rsidP="009310FD">
      <w:pPr>
        <w:tabs>
          <w:tab w:val="center" w:pos="4677"/>
        </w:tabs>
      </w:pPr>
      <w:r>
        <w:lastRenderedPageBreak/>
        <w:t xml:space="preserve"> </w:t>
      </w:r>
      <w:r w:rsidR="009C3406">
        <w:t>Выкладывается табличка:</w:t>
      </w:r>
    </w:p>
    <w:tbl>
      <w:tblPr>
        <w:tblStyle w:val="a3"/>
        <w:tblW w:w="0" w:type="auto"/>
        <w:tblLook w:val="04A0"/>
      </w:tblPr>
      <w:tblGrid>
        <w:gridCol w:w="3227"/>
      </w:tblGrid>
      <w:tr w:rsidR="004335A5" w:rsidTr="004335A5">
        <w:trPr>
          <w:trHeight w:val="557"/>
        </w:trPr>
        <w:tc>
          <w:tcPr>
            <w:tcW w:w="3227" w:type="dxa"/>
          </w:tcPr>
          <w:p w:rsidR="004335A5" w:rsidRPr="004335A5" w:rsidRDefault="004335A5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4335A5">
              <w:rPr>
                <w:b/>
                <w:sz w:val="28"/>
                <w:szCs w:val="28"/>
              </w:rPr>
              <w:t>Ответ:</w:t>
            </w:r>
          </w:p>
        </w:tc>
      </w:tr>
    </w:tbl>
    <w:p w:rsidR="009C3406" w:rsidRDefault="009C3406" w:rsidP="009310FD">
      <w:pPr>
        <w:tabs>
          <w:tab w:val="center" w:pos="4677"/>
        </w:tabs>
      </w:pPr>
      <w:r>
        <w:t xml:space="preserve">При этом  учитель выделяет (соотносит) вопрос в задаче, получившееся количество предметов и </w:t>
      </w:r>
      <w:r w:rsidR="00377EBF">
        <w:t>ответ. «Напиши ответ. Прочитай ответ</w:t>
      </w:r>
      <w:proofErr w:type="gramStart"/>
      <w:r w:rsidR="00377EBF">
        <w:t>.»</w:t>
      </w:r>
      <w:proofErr w:type="gramEnd"/>
    </w:p>
    <w:p w:rsidR="00377EBF" w:rsidRDefault="00377EBF" w:rsidP="009310FD">
      <w:pPr>
        <w:tabs>
          <w:tab w:val="center" w:pos="4677"/>
        </w:tabs>
      </w:pPr>
      <w:r>
        <w:t>7. Итог.</w:t>
      </w:r>
    </w:p>
    <w:p w:rsidR="004335A5" w:rsidRDefault="00377EBF" w:rsidP="009310FD">
      <w:pPr>
        <w:tabs>
          <w:tab w:val="center" w:pos="4677"/>
        </w:tabs>
      </w:pPr>
      <w:r>
        <w:t xml:space="preserve">«Что мы делали?» Табличка:  </w:t>
      </w:r>
    </w:p>
    <w:tbl>
      <w:tblPr>
        <w:tblStyle w:val="a3"/>
        <w:tblW w:w="0" w:type="auto"/>
        <w:tblLook w:val="04A0"/>
      </w:tblPr>
      <w:tblGrid>
        <w:gridCol w:w="3242"/>
      </w:tblGrid>
      <w:tr w:rsidR="004335A5" w:rsidTr="00260152">
        <w:trPr>
          <w:trHeight w:val="601"/>
        </w:trPr>
        <w:tc>
          <w:tcPr>
            <w:tcW w:w="3242" w:type="dxa"/>
          </w:tcPr>
          <w:p w:rsidR="004335A5" w:rsidRPr="00260152" w:rsidRDefault="004335A5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 w:rsidRPr="00260152">
              <w:rPr>
                <w:b/>
                <w:sz w:val="28"/>
                <w:szCs w:val="28"/>
              </w:rPr>
              <w:t>Мы  решали задачу.</w:t>
            </w:r>
          </w:p>
        </w:tc>
      </w:tr>
    </w:tbl>
    <w:p w:rsidR="00377EBF" w:rsidRDefault="00377EBF" w:rsidP="009310FD">
      <w:pPr>
        <w:tabs>
          <w:tab w:val="center" w:pos="4677"/>
        </w:tabs>
      </w:pPr>
      <w:r>
        <w:t xml:space="preserve">     </w:t>
      </w:r>
      <w:r w:rsidR="00260152">
        <w:t xml:space="preserve">      </w:t>
      </w:r>
      <w:r>
        <w:t xml:space="preserve">В ходе работы учитель обязательно учит «выделять» зелёной ручкой вопрос, результат и ответ, формируя умение соотносить взаимодействие этих понятий, а </w:t>
      </w:r>
      <w:r w:rsidR="0031669B">
        <w:t xml:space="preserve"> </w:t>
      </w:r>
      <w:proofErr w:type="gramStart"/>
      <w:r w:rsidR="0031669B">
        <w:t xml:space="preserve">в </w:t>
      </w:r>
      <w:r>
        <w:t>последствии</w:t>
      </w:r>
      <w:proofErr w:type="gramEnd"/>
      <w:r>
        <w:t xml:space="preserve"> выделять главный вопрос и его связь с конечным результатом.</w:t>
      </w:r>
    </w:p>
    <w:p w:rsidR="00377EBF" w:rsidRDefault="00377EBF" w:rsidP="009310FD">
      <w:pPr>
        <w:tabs>
          <w:tab w:val="center" w:pos="4677"/>
        </w:tabs>
      </w:pPr>
      <w:r>
        <w:t>Тип задач учитель берёт из программы. Он может адаптировать тексты</w:t>
      </w:r>
      <w:r w:rsidR="0031669B">
        <w:t xml:space="preserve">  из сборников для массовой школы. Речевые конструкции фраз подбираются в соответствии с программой и возможностями детей </w:t>
      </w:r>
      <w:proofErr w:type="gramStart"/>
      <w:r w:rsidR="0031669B">
        <w:t xml:space="preserve">( </w:t>
      </w:r>
      <w:proofErr w:type="gramEnd"/>
      <w:r w:rsidR="0031669B">
        <w:t>их речи, мышления и жизненного опыта ).</w:t>
      </w:r>
    </w:p>
    <w:p w:rsidR="00260152" w:rsidRDefault="0031669B" w:rsidP="009310FD">
      <w:pPr>
        <w:tabs>
          <w:tab w:val="center" w:pos="4677"/>
        </w:tabs>
      </w:pPr>
      <w:r>
        <w:t>На следующ</w:t>
      </w:r>
      <w:r w:rsidR="00260152">
        <w:t xml:space="preserve">ем этапе </w:t>
      </w:r>
      <w:r>
        <w:t xml:space="preserve">составляется </w:t>
      </w:r>
      <w:r w:rsidR="00260152">
        <w:t xml:space="preserve"> краткая запись.</w:t>
      </w:r>
    </w:p>
    <w:tbl>
      <w:tblPr>
        <w:tblStyle w:val="a3"/>
        <w:tblW w:w="0" w:type="auto"/>
        <w:tblLook w:val="04A0"/>
      </w:tblPr>
      <w:tblGrid>
        <w:gridCol w:w="3227"/>
      </w:tblGrid>
      <w:tr w:rsidR="00260152" w:rsidTr="00260152">
        <w:trPr>
          <w:trHeight w:val="631"/>
        </w:trPr>
        <w:tc>
          <w:tcPr>
            <w:tcW w:w="3227" w:type="dxa"/>
          </w:tcPr>
          <w:p w:rsidR="00260152" w:rsidRPr="00260152" w:rsidRDefault="00260152" w:rsidP="009310FD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 w:rsidRPr="00260152">
              <w:rPr>
                <w:b/>
                <w:sz w:val="28"/>
                <w:szCs w:val="28"/>
              </w:rPr>
              <w:t>Краткая запись.</w:t>
            </w:r>
          </w:p>
        </w:tc>
      </w:tr>
    </w:tbl>
    <w:p w:rsidR="00692007" w:rsidRDefault="00041DB8" w:rsidP="009310FD">
      <w:pPr>
        <w:tabs>
          <w:tab w:val="center" w:pos="4677"/>
        </w:tabs>
      </w:pPr>
      <w:r>
        <w:t>У</w:t>
      </w:r>
      <w:r w:rsidR="0031669B">
        <w:t>читель</w:t>
      </w:r>
      <w:r>
        <w:t xml:space="preserve"> </w:t>
      </w:r>
      <w:r w:rsidR="0031669B">
        <w:t xml:space="preserve"> делает  то же самое, используя текст задачи в двух вариантах: целостный и</w:t>
      </w:r>
      <w:r w:rsidR="00692007">
        <w:t xml:space="preserve"> разрезной для выкладывания краткой записи. Детям даются понятия «краткая запись» и «главные слова». От наглядного решения учащиеся переходят к образному, устному разбору содержания задачи и составлению краткой записи, опираясь только на текст.</w:t>
      </w:r>
    </w:p>
    <w:p w:rsidR="0031669B" w:rsidRDefault="00260152" w:rsidP="009310FD">
      <w:pPr>
        <w:tabs>
          <w:tab w:val="center" w:pos="4677"/>
        </w:tabs>
      </w:pPr>
      <w:r>
        <w:t xml:space="preserve">            </w:t>
      </w:r>
      <w:r w:rsidR="00692007">
        <w:t>Хотелось бы особо отметить то, что всё чаще приходят в школу дети со сложной структурой дефекта, с речевыми нарушениями. Поэтому важно знать, что фразы учителя и детей должны быть чёткими</w:t>
      </w:r>
      <w:r w:rsidR="00A235DB">
        <w:t xml:space="preserve"> и лаконичными, движение головы</w:t>
      </w:r>
      <w:proofErr w:type="gramStart"/>
      <w:r w:rsidR="0031669B">
        <w:t xml:space="preserve"> </w:t>
      </w:r>
      <w:r w:rsidR="00A235DB">
        <w:t>,</w:t>
      </w:r>
      <w:proofErr w:type="gramEnd"/>
      <w:r w:rsidR="00A235DB">
        <w:t xml:space="preserve"> глаз и рук – совпадать с действиями и речью учителя и ребёнка.</w:t>
      </w:r>
      <w:r w:rsidR="0031669B">
        <w:t xml:space="preserve"> </w:t>
      </w:r>
    </w:p>
    <w:p w:rsidR="0031669B" w:rsidRDefault="0031669B" w:rsidP="009310FD">
      <w:pPr>
        <w:tabs>
          <w:tab w:val="center" w:pos="4677"/>
        </w:tabs>
      </w:pPr>
    </w:p>
    <w:p w:rsidR="00CA05E5" w:rsidRDefault="00ED6BFC" w:rsidP="009310FD">
      <w:pPr>
        <w:tabs>
          <w:tab w:val="center" w:pos="4677"/>
        </w:tabs>
      </w:pPr>
      <w:r>
        <w:t xml:space="preserve">      </w:t>
      </w:r>
      <w:r w:rsidR="00CA05E5">
        <w:t xml:space="preserve"> </w:t>
      </w:r>
    </w:p>
    <w:p w:rsidR="009310FD" w:rsidRPr="009310FD" w:rsidRDefault="009310FD" w:rsidP="009310FD">
      <w:pPr>
        <w:tabs>
          <w:tab w:val="center" w:pos="4677"/>
        </w:tabs>
      </w:pPr>
    </w:p>
    <w:sectPr w:rsidR="009310FD" w:rsidRPr="009310FD" w:rsidSect="00A9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D1B"/>
    <w:rsid w:val="00041DB8"/>
    <w:rsid w:val="001722FD"/>
    <w:rsid w:val="00260152"/>
    <w:rsid w:val="0031669B"/>
    <w:rsid w:val="00377EBF"/>
    <w:rsid w:val="003806B1"/>
    <w:rsid w:val="004335A5"/>
    <w:rsid w:val="00531D1B"/>
    <w:rsid w:val="00692007"/>
    <w:rsid w:val="007F68CC"/>
    <w:rsid w:val="00860B26"/>
    <w:rsid w:val="008C22EF"/>
    <w:rsid w:val="009310FD"/>
    <w:rsid w:val="0098269B"/>
    <w:rsid w:val="009C3406"/>
    <w:rsid w:val="00A235DB"/>
    <w:rsid w:val="00A530E4"/>
    <w:rsid w:val="00A97305"/>
    <w:rsid w:val="00B61FC9"/>
    <w:rsid w:val="00CA05E5"/>
    <w:rsid w:val="00CA1BCE"/>
    <w:rsid w:val="00CB021C"/>
    <w:rsid w:val="00D324EF"/>
    <w:rsid w:val="00D60158"/>
    <w:rsid w:val="00E94811"/>
    <w:rsid w:val="00E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6</cp:revision>
  <dcterms:created xsi:type="dcterms:W3CDTF">2012-01-18T17:29:00Z</dcterms:created>
  <dcterms:modified xsi:type="dcterms:W3CDTF">2012-02-23T19:43:00Z</dcterms:modified>
</cp:coreProperties>
</file>