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3A" w:rsidRDefault="007743AC" w:rsidP="00FB733A">
      <w:pPr>
        <w:spacing w:after="0"/>
        <w:rPr>
          <w:rFonts w:ascii="Comic Sans MS" w:eastAsia="FangSong" w:hAnsi="Comic Sans MS" w:cs="Arial"/>
          <w:b/>
          <w:bCs/>
          <w:color w:val="00B05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4566285</wp:posOffset>
            </wp:positionV>
            <wp:extent cx="4972050" cy="4581525"/>
            <wp:effectExtent l="19050" t="0" r="0" b="0"/>
            <wp:wrapTight wrapText="bothSides">
              <wp:wrapPolygon edited="0">
                <wp:start x="8276" y="180"/>
                <wp:lineTo x="7531" y="449"/>
                <wp:lineTo x="7366" y="1257"/>
                <wp:lineTo x="7697" y="1617"/>
                <wp:lineTo x="7614" y="2964"/>
                <wp:lineTo x="6041" y="4491"/>
                <wp:lineTo x="5876" y="5928"/>
                <wp:lineTo x="2234" y="6467"/>
                <wp:lineTo x="1572" y="6646"/>
                <wp:lineTo x="1738" y="7365"/>
                <wp:lineTo x="1159" y="7544"/>
                <wp:lineTo x="-83" y="8532"/>
                <wp:lineTo x="-83" y="9700"/>
                <wp:lineTo x="331" y="10239"/>
                <wp:lineTo x="-83" y="10239"/>
                <wp:lineTo x="-83" y="11586"/>
                <wp:lineTo x="1076" y="11676"/>
                <wp:lineTo x="1076" y="12125"/>
                <wp:lineTo x="1738" y="13113"/>
                <wp:lineTo x="2069" y="13113"/>
                <wp:lineTo x="1076" y="14550"/>
                <wp:lineTo x="745" y="15538"/>
                <wp:lineTo x="745" y="15987"/>
                <wp:lineTo x="248" y="16346"/>
                <wp:lineTo x="248" y="18232"/>
                <wp:lineTo x="828" y="18861"/>
                <wp:lineTo x="1407" y="19130"/>
                <wp:lineTo x="1821" y="19579"/>
                <wp:lineTo x="7945" y="20298"/>
                <wp:lineTo x="7945" y="20657"/>
                <wp:lineTo x="8690" y="21555"/>
                <wp:lineTo x="9021" y="21555"/>
                <wp:lineTo x="9848" y="21555"/>
                <wp:lineTo x="10262" y="21555"/>
                <wp:lineTo x="11090" y="20657"/>
                <wp:lineTo x="11007" y="20298"/>
                <wp:lineTo x="11421" y="20298"/>
                <wp:lineTo x="14648" y="19040"/>
                <wp:lineTo x="18703" y="18681"/>
                <wp:lineTo x="19779" y="18322"/>
                <wp:lineTo x="19117" y="17424"/>
                <wp:lineTo x="19697" y="17244"/>
                <wp:lineTo x="20028" y="16436"/>
                <wp:lineTo x="19779" y="15987"/>
                <wp:lineTo x="20276" y="15627"/>
                <wp:lineTo x="20607" y="14819"/>
                <wp:lineTo x="20359" y="14550"/>
                <wp:lineTo x="21517" y="13292"/>
                <wp:lineTo x="21434" y="13202"/>
                <wp:lineTo x="19614" y="13113"/>
                <wp:lineTo x="20193" y="12215"/>
                <wp:lineTo x="20028" y="11945"/>
                <wp:lineTo x="18455" y="11676"/>
                <wp:lineTo x="19117" y="11227"/>
                <wp:lineTo x="19034" y="10778"/>
                <wp:lineTo x="17876" y="10239"/>
                <wp:lineTo x="18290" y="9161"/>
                <wp:lineTo x="12497" y="8802"/>
                <wp:lineTo x="11917" y="7365"/>
                <wp:lineTo x="12662" y="6556"/>
                <wp:lineTo x="12497" y="6287"/>
                <wp:lineTo x="11007" y="5928"/>
                <wp:lineTo x="11503" y="4940"/>
                <wp:lineTo x="11421" y="4670"/>
                <wp:lineTo x="10593" y="4491"/>
                <wp:lineTo x="9269" y="3054"/>
                <wp:lineTo x="9352" y="1706"/>
                <wp:lineTo x="9352" y="1617"/>
                <wp:lineTo x="9683" y="1168"/>
                <wp:lineTo x="9434" y="449"/>
                <wp:lineTo x="8772" y="180"/>
                <wp:lineTo x="8276" y="180"/>
              </wp:wrapPolygon>
            </wp:wrapTight>
            <wp:docPr id="1" name="Рисунок 1" descr="http://d11181.edu35.ru/images/stories/185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1181.edu35.ru/images/stories/18518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6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32.55pt;margin-top:218pt;width:490.4pt;height:118.3pt;z-index:251662336;mso-position-horizontal-relative:text;mso-position-vertical-relative:text" adj="10836" fillcolor="#00b050">
            <v:shadow color="#868686"/>
            <v:textpath style="font-family:&quot;Arial Black&quot;;font-size:20pt;v-text-kern:t" trim="t" fitpath="t" string="ПРОЕКТ&#10;«ЖИВАЯ ЁЛОЧКА – ЗЕЛЁНАЯ ИГОЛОЧКА»&#10;"/>
            <w10:wrap type="square"/>
          </v:shape>
        </w:pict>
      </w:r>
      <w:r w:rsidR="00FB733A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-348615</wp:posOffset>
            </wp:positionV>
            <wp:extent cx="6877050" cy="3171825"/>
            <wp:effectExtent l="19050" t="0" r="0" b="0"/>
            <wp:wrapThrough wrapText="bothSides">
              <wp:wrapPolygon edited="0">
                <wp:start x="-60" y="0"/>
                <wp:lineTo x="-60" y="21535"/>
                <wp:lineTo x="21600" y="21535"/>
                <wp:lineTo x="21600" y="0"/>
                <wp:lineTo x="-60" y="0"/>
              </wp:wrapPolygon>
            </wp:wrapThrough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1718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573C06" w:rsidRDefault="00573C06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FB733A" w:rsidRDefault="00FB733A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FB733A" w:rsidRDefault="00FB733A" w:rsidP="00573C06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  <w:rFonts w:ascii="Arial" w:hAnsi="Arial" w:cs="Arial"/>
          <w:color w:val="008000"/>
          <w:sz w:val="27"/>
          <w:szCs w:val="27"/>
        </w:rPr>
      </w:pPr>
    </w:p>
    <w:p w:rsidR="007743AC" w:rsidRDefault="007743AC" w:rsidP="007743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F7">
        <w:rPr>
          <w:rFonts w:ascii="Times New Roman" w:hAnsi="Times New Roman" w:cs="Times New Roman"/>
          <w:b/>
          <w:sz w:val="28"/>
          <w:szCs w:val="28"/>
        </w:rPr>
        <w:lastRenderedPageBreak/>
        <w:t>Проект  «</w:t>
      </w:r>
      <w:r>
        <w:rPr>
          <w:rFonts w:ascii="Times New Roman" w:hAnsi="Times New Roman" w:cs="Times New Roman"/>
          <w:b/>
          <w:sz w:val="28"/>
          <w:szCs w:val="28"/>
        </w:rPr>
        <w:t>Живая  ёлочка – зелёная иголочка</w:t>
      </w:r>
      <w:r w:rsidRPr="006F63F7">
        <w:rPr>
          <w:rFonts w:ascii="Times New Roman" w:hAnsi="Times New Roman" w:cs="Times New Roman"/>
          <w:b/>
          <w:sz w:val="28"/>
          <w:szCs w:val="28"/>
        </w:rPr>
        <w:t>»</w:t>
      </w:r>
    </w:p>
    <w:p w:rsidR="007743AC" w:rsidRPr="006F63F7" w:rsidRDefault="007743AC" w:rsidP="007743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3F7">
        <w:rPr>
          <w:rFonts w:ascii="Times New Roman" w:hAnsi="Times New Roman" w:cs="Times New Roman"/>
          <w:sz w:val="28"/>
          <w:szCs w:val="28"/>
        </w:rPr>
        <w:t xml:space="preserve"> (</w:t>
      </w:r>
      <w:r w:rsidR="00F473C8">
        <w:rPr>
          <w:rFonts w:ascii="Times New Roman" w:hAnsi="Times New Roman" w:cs="Times New Roman"/>
          <w:sz w:val="28"/>
          <w:szCs w:val="28"/>
        </w:rPr>
        <w:t xml:space="preserve"> старшая </w:t>
      </w:r>
      <w:r w:rsidRPr="006F63F7">
        <w:rPr>
          <w:rFonts w:ascii="Times New Roman" w:hAnsi="Times New Roman" w:cs="Times New Roman"/>
          <w:sz w:val="28"/>
          <w:szCs w:val="28"/>
        </w:rPr>
        <w:t>группа)</w:t>
      </w:r>
    </w:p>
    <w:p w:rsidR="007743AC" w:rsidRPr="006F63F7" w:rsidRDefault="007743AC" w:rsidP="007743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3AC" w:rsidRPr="006F63F7" w:rsidRDefault="007743AC" w:rsidP="007743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3F7">
        <w:rPr>
          <w:rFonts w:ascii="Times New Roman" w:hAnsi="Times New Roman" w:cs="Times New Roman"/>
          <w:b/>
          <w:sz w:val="28"/>
          <w:szCs w:val="28"/>
        </w:rPr>
        <w:t>Авт</w:t>
      </w:r>
      <w:r w:rsidR="00B618FD">
        <w:rPr>
          <w:rFonts w:ascii="Times New Roman" w:hAnsi="Times New Roman" w:cs="Times New Roman"/>
          <w:b/>
          <w:sz w:val="28"/>
          <w:szCs w:val="28"/>
        </w:rPr>
        <w:t>оры</w:t>
      </w:r>
      <w:r w:rsidRPr="006F63F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Князева Т.В.</w:t>
      </w:r>
      <w:r w:rsidR="00F802CB">
        <w:rPr>
          <w:rFonts w:ascii="Times New Roman" w:hAnsi="Times New Roman" w:cs="Times New Roman"/>
          <w:sz w:val="28"/>
          <w:szCs w:val="28"/>
        </w:rPr>
        <w:t>, Голдобина Н. В. 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логопедической группы № 9  М</w:t>
      </w:r>
      <w:r w:rsidRPr="006F63F7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 № 55»</w:t>
      </w:r>
    </w:p>
    <w:p w:rsidR="007743AC" w:rsidRDefault="007743AC" w:rsidP="007743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3F7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6F63F7">
        <w:rPr>
          <w:rFonts w:ascii="Times New Roman" w:hAnsi="Times New Roman" w:cs="Times New Roman"/>
          <w:sz w:val="28"/>
          <w:szCs w:val="28"/>
        </w:rPr>
        <w:t>: воспитатели,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F7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родители</w:t>
      </w:r>
      <w:r w:rsidR="009F50FC">
        <w:rPr>
          <w:rFonts w:ascii="Times New Roman" w:hAnsi="Times New Roman" w:cs="Times New Roman"/>
          <w:sz w:val="28"/>
          <w:szCs w:val="28"/>
        </w:rPr>
        <w:t>, музыкальный руководитель.</w:t>
      </w:r>
    </w:p>
    <w:p w:rsidR="007743AC" w:rsidRPr="00E54CBB" w:rsidRDefault="007743AC" w:rsidP="007743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BB">
        <w:rPr>
          <w:rFonts w:ascii="Times New Roman" w:hAnsi="Times New Roman" w:cs="Times New Roman"/>
          <w:b/>
          <w:sz w:val="28"/>
          <w:szCs w:val="28"/>
        </w:rPr>
        <w:t xml:space="preserve">Проект: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  <w:r w:rsidRPr="006F63F7">
        <w:rPr>
          <w:rFonts w:ascii="Times New Roman" w:hAnsi="Times New Roman" w:cs="Times New Roman"/>
          <w:sz w:val="28"/>
          <w:szCs w:val="28"/>
        </w:rPr>
        <w:t>.</w:t>
      </w:r>
    </w:p>
    <w:p w:rsidR="007743AC" w:rsidRPr="006F63F7" w:rsidRDefault="007743AC" w:rsidP="007743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3F7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6F63F7">
        <w:rPr>
          <w:rFonts w:ascii="Times New Roman" w:hAnsi="Times New Roman" w:cs="Times New Roman"/>
          <w:sz w:val="28"/>
          <w:szCs w:val="28"/>
        </w:rPr>
        <w:t>: творческий, групповой,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познавательный. </w:t>
      </w:r>
    </w:p>
    <w:p w:rsidR="007743AC" w:rsidRPr="006F63F7" w:rsidRDefault="007743AC" w:rsidP="007743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3F7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6F63F7">
        <w:rPr>
          <w:rFonts w:ascii="Times New Roman" w:hAnsi="Times New Roman" w:cs="Times New Roman"/>
          <w:sz w:val="28"/>
          <w:szCs w:val="28"/>
        </w:rPr>
        <w:t xml:space="preserve">:  </w:t>
      </w:r>
      <w:r w:rsidR="008C5D3F">
        <w:rPr>
          <w:rFonts w:ascii="Times New Roman" w:hAnsi="Times New Roman" w:cs="Times New Roman"/>
          <w:sz w:val="28"/>
          <w:szCs w:val="28"/>
        </w:rPr>
        <w:t>2 недели</w:t>
      </w:r>
      <w:r w:rsidRPr="006F63F7">
        <w:rPr>
          <w:rFonts w:ascii="Times New Roman" w:hAnsi="Times New Roman" w:cs="Times New Roman"/>
          <w:sz w:val="28"/>
          <w:szCs w:val="28"/>
        </w:rPr>
        <w:t>.</w:t>
      </w:r>
    </w:p>
    <w:p w:rsidR="007E7FC2" w:rsidRPr="00F45BBE" w:rsidRDefault="007743AC" w:rsidP="00F45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8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474CD" w:rsidRPr="0094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E7F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7E7FC2" w:rsidRPr="00F4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традиции в канун Нового года </w:t>
      </w:r>
      <w:r w:rsidR="0094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большинство   людей хотят </w:t>
      </w:r>
      <w:r w:rsidR="007E7FC2" w:rsidRPr="00F4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поставить себе в дом живую елочку. Повсеместно открываются елочные базары. Проходя мимо них, мы наслаждаемся неповторимым хвойным ароматом, представляем себе, как эти красавицы будут смотреться у нас дома, и лишь небольшая часть прохожих задумывается о том, как пострадали природные богатства. О елке - новогодней красавице написано много рассказов и стихов. Однако большая их часть описывает елочку, установленную в зале или комнате, при этом все восхищаются ее красотой и убранством, радуются празднику. Лишь в нескольких произведениях рассказывается о том, что елку не обязательно рубить для того, чтобы встретить Новый год. Скоро отшумит праздник и сотни тысяч елок, еще недавно таких красивых и нарядных, превращаются в самый обыкновенный мусор. </w:t>
      </w:r>
      <w:r w:rsidR="0094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мы хотим дышать</w:t>
      </w:r>
      <w:r w:rsidR="007E7FC2" w:rsidRPr="00F4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чистым воздухом, то надо постараться отказаться от лесной красавицы, ведь она нам принесет куда больше пользы</w:t>
      </w:r>
      <w:r w:rsidR="009474CD" w:rsidRPr="00F4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7FC2" w:rsidRPr="00F4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Необязательно рубить елку, чтобы встретить Новый год. Искусственная елочка – хорошая альтернатива натуральным елям, и компромиссное решение проблемы сохранения хвойных лесов на нашей планете.</w:t>
      </w:r>
    </w:p>
    <w:p w:rsidR="007E7FC2" w:rsidRPr="009474CD" w:rsidRDefault="007743AC" w:rsidP="009474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9F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F63F7">
        <w:rPr>
          <w:rFonts w:ascii="Times New Roman" w:hAnsi="Times New Roman" w:cs="Times New Roman"/>
          <w:sz w:val="28"/>
          <w:szCs w:val="28"/>
        </w:rPr>
        <w:t xml:space="preserve"> </w:t>
      </w:r>
      <w:r w:rsidR="007E7FC2" w:rsidRPr="009474CD">
        <w:rPr>
          <w:rFonts w:ascii="Times New Roman" w:hAnsi="Times New Roman" w:cs="Times New Roman"/>
          <w:bCs/>
          <w:sz w:val="28"/>
          <w:szCs w:val="28"/>
        </w:rPr>
        <w:t>Формирование осознанно-правильного, созидательно бережного отношения к природе, умение видеть красоту её, желание активно участвовать в охране природы</w:t>
      </w:r>
      <w:r w:rsidR="009474CD">
        <w:rPr>
          <w:rFonts w:ascii="Times New Roman" w:hAnsi="Times New Roman" w:cs="Times New Roman"/>
          <w:bCs/>
          <w:sz w:val="28"/>
          <w:szCs w:val="28"/>
        </w:rPr>
        <w:t>.</w:t>
      </w:r>
    </w:p>
    <w:p w:rsidR="009474CD" w:rsidRDefault="009474CD" w:rsidP="007743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74CD" w:rsidRDefault="009474CD" w:rsidP="007743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43AC" w:rsidRPr="00CE49F3" w:rsidRDefault="007743AC" w:rsidP="007743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9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Задачи: </w:t>
      </w:r>
    </w:p>
    <w:p w:rsidR="00860090" w:rsidRPr="00860090" w:rsidRDefault="00860090" w:rsidP="00860090">
      <w:pPr>
        <w:pStyle w:val="a8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хвойном дереве – ели. Научить детей наблюдательности.</w:t>
      </w:r>
    </w:p>
    <w:p w:rsidR="00860090" w:rsidRPr="00860090" w:rsidRDefault="00860090" w:rsidP="00860090">
      <w:pPr>
        <w:pStyle w:val="a8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процессы: память, мышление, речь, восприятие, воображение.</w:t>
      </w:r>
    </w:p>
    <w:p w:rsidR="00860090" w:rsidRPr="00860090" w:rsidRDefault="00860090" w:rsidP="00860090">
      <w:pPr>
        <w:pStyle w:val="a8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свои впечатления в различных видах деятельности  (рисовании, аппликации, лепке).</w:t>
      </w:r>
    </w:p>
    <w:p w:rsidR="00860090" w:rsidRPr="00860090" w:rsidRDefault="00860090" w:rsidP="00860090">
      <w:pPr>
        <w:pStyle w:val="a8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сохранять красоту природы, бережно относиться к ней.</w:t>
      </w:r>
    </w:p>
    <w:p w:rsidR="00860090" w:rsidRPr="00860090" w:rsidRDefault="005A7CB2" w:rsidP="00860090">
      <w:pPr>
        <w:pStyle w:val="a8"/>
        <w:numPr>
          <w:ilvl w:val="1"/>
          <w:numId w:val="1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860090"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  отношения детей к природе.</w:t>
      </w:r>
    </w:p>
    <w:p w:rsidR="007743AC" w:rsidRPr="006F63F7" w:rsidRDefault="007743AC" w:rsidP="007743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9F3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Pr="00CE49F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F63F7">
        <w:rPr>
          <w:rFonts w:ascii="Times New Roman" w:hAnsi="Times New Roman" w:cs="Times New Roman"/>
          <w:sz w:val="28"/>
          <w:szCs w:val="28"/>
        </w:rPr>
        <w:t xml:space="preserve"> познание, коммуникация, художественное творчество, чтение художественной литературы.</w:t>
      </w:r>
    </w:p>
    <w:p w:rsidR="007743AC" w:rsidRPr="00CC1AE3" w:rsidRDefault="007743AC" w:rsidP="007743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1A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Этапы работы над проектом</w:t>
      </w:r>
      <w:r w:rsidRPr="00CC1A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7743AC" w:rsidRDefault="007743AC" w:rsidP="007743AC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3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Подготовительный: определение цели и задач проекта, </w:t>
      </w:r>
      <w:r>
        <w:rPr>
          <w:rFonts w:ascii="Times New Roman" w:hAnsi="Times New Roman"/>
          <w:sz w:val="28"/>
          <w:szCs w:val="28"/>
        </w:rPr>
        <w:t>п</w:t>
      </w:r>
      <w:r w:rsidRPr="00BD3772">
        <w:rPr>
          <w:rFonts w:ascii="Times New Roman" w:hAnsi="Times New Roman"/>
          <w:sz w:val="28"/>
          <w:szCs w:val="28"/>
        </w:rPr>
        <w:t xml:space="preserve">одбор наглядного и информационного материала по теме проекта, </w:t>
      </w:r>
      <w:r w:rsidRPr="00BD3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составление  плана мероприятий по организации детской деятельности. </w:t>
      </w:r>
    </w:p>
    <w:p w:rsidR="003001D0" w:rsidRDefault="00860090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7743AC" w:rsidRPr="00D27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Основной (или этап реализации проекта): проводятся запланированные мероприятия для реализации проекта (беседы, творческая деятельность, рассматривание иллюстраций, чтение, </w:t>
      </w:r>
      <w:r w:rsidR="00D27B22" w:rsidRPr="00D27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дидактические </w:t>
      </w:r>
      <w:r w:rsidR="007743AC" w:rsidRPr="00D27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</w:t>
      </w:r>
      <w:r w:rsidR="00D27B22" w:rsidRPr="00D27B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D27B22" w:rsidRPr="00D27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27B22" w:rsidRPr="00D27B22">
        <w:rPr>
          <w:rFonts w:ascii="Times New Roman" w:hAnsi="Times New Roman" w:cs="Times New Roman"/>
          <w:sz w:val="28"/>
          <w:szCs w:val="28"/>
        </w:rPr>
        <w:t>наблюдение за</w:t>
      </w:r>
      <w:r w:rsidR="009474CD">
        <w:rPr>
          <w:rFonts w:ascii="Times New Roman" w:hAnsi="Times New Roman" w:cs="Times New Roman"/>
          <w:sz w:val="28"/>
          <w:szCs w:val="28"/>
        </w:rPr>
        <w:t xml:space="preserve"> елью</w:t>
      </w:r>
      <w:r w:rsidR="00D27B22" w:rsidRPr="00D27B22">
        <w:rPr>
          <w:rFonts w:ascii="Times New Roman" w:hAnsi="Times New Roman" w:cs="Times New Roman"/>
          <w:sz w:val="28"/>
          <w:szCs w:val="28"/>
        </w:rPr>
        <w:t>,</w:t>
      </w:r>
      <w:r w:rsidR="00D27B22" w:rsidRPr="00D27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украшение ёлки в группе</w:t>
      </w:r>
      <w:r w:rsidR="00D27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D27B22" w:rsidRPr="00D27B22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D27B22" w:rsidRPr="00860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  </w:t>
      </w:r>
      <w:r w:rsidR="003001D0" w:rsidRPr="00860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аппликация  «Елочки»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D27B2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End"/>
    </w:p>
    <w:p w:rsidR="005A7CB2" w:rsidRPr="005A7CB2" w:rsidRDefault="00860090" w:rsidP="005A7C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743AC" w:rsidRPr="00D27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Заключительный: </w:t>
      </w:r>
      <w:r w:rsidR="00D27B22" w:rsidRPr="00D27B22">
        <w:rPr>
          <w:rFonts w:ascii="Times New Roman" w:hAnsi="Times New Roman" w:cs="Times New Roman"/>
          <w:sz w:val="28"/>
          <w:szCs w:val="28"/>
        </w:rPr>
        <w:t>новогодний утренник</w:t>
      </w:r>
      <w:r w:rsidRPr="00D27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выставка детских работ</w:t>
      </w:r>
      <w:r w:rsidRPr="00860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аппликация «Ёлочка» и из бисера</w:t>
      </w:r>
      <w:r w:rsidR="005A7C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CB2"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«Ёлочка нарядная»</w:t>
      </w:r>
    </w:p>
    <w:p w:rsidR="007743AC" w:rsidRDefault="007743AC" w:rsidP="007743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E5E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проектной деятельности</w:t>
      </w:r>
    </w:p>
    <w:p w:rsidR="007743AC" w:rsidRDefault="007743AC" w:rsidP="00860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090">
        <w:rPr>
          <w:rFonts w:ascii="Times New Roman" w:hAnsi="Times New Roman" w:cs="Times New Roman"/>
          <w:sz w:val="28"/>
          <w:szCs w:val="28"/>
        </w:rPr>
        <w:t>1 этап – подготовительный</w:t>
      </w:r>
    </w:p>
    <w:p w:rsidR="00D8127A" w:rsidRDefault="00D8127A" w:rsidP="00D81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CC1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7CB2" w:rsidRPr="00860090" w:rsidRDefault="00D8127A" w:rsidP="00D81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Цель</w:t>
      </w:r>
      <w:r w:rsidRPr="00EE4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C1A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условия для реализации проекта</w:t>
      </w:r>
    </w:p>
    <w:p w:rsidR="00D27B22" w:rsidRPr="00860090" w:rsidRDefault="00D27B22" w:rsidP="00860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090">
        <w:rPr>
          <w:rFonts w:ascii="Times New Roman" w:hAnsi="Times New Roman" w:cs="Times New Roman"/>
          <w:sz w:val="28"/>
          <w:szCs w:val="28"/>
        </w:rPr>
        <w:t>2 этап – основной</w:t>
      </w:r>
    </w:p>
    <w:p w:rsidR="002B4BE0" w:rsidRPr="00860090" w:rsidRDefault="00D27B22" w:rsidP="008600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Беседа «Маленькой елочке хорошо в лесу!»</w:t>
      </w:r>
    </w:p>
    <w:p w:rsidR="00D27B22" w:rsidRPr="00860090" w:rsidRDefault="002B4BE0" w:rsidP="008600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D27B22"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- формирование представлений о необходимости сохранения елочки и способах ее замены</w:t>
      </w:r>
    </w:p>
    <w:p w:rsidR="003001D0" w:rsidRPr="00860090" w:rsidRDefault="003001D0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Аппликация </w:t>
      </w:r>
      <w:r w:rsidRPr="00860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«Елочки»</w:t>
      </w:r>
    </w:p>
    <w:p w:rsidR="003001D0" w:rsidRPr="00860090" w:rsidRDefault="003001D0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технические умения и навыки работы с бумагой разной текстуры,  закреплять умение складывания бумаги пополам - для создания симметричных деталей и в несколько раз – для изготовления сразу нескольких одинаковых деталей,  создавать изделия из вырезанных полос;</w:t>
      </w:r>
    </w:p>
    <w:p w:rsidR="003001D0" w:rsidRPr="00860090" w:rsidRDefault="003001D0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«Защитим елочку – зеленую иголочку» - составление сказки по опорным вопросам, по заданному началу предложения.</w:t>
      </w:r>
    </w:p>
    <w:p w:rsidR="003001D0" w:rsidRPr="00860090" w:rsidRDefault="003001D0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- воспитывать экологическое мировоззрение:</w:t>
      </w:r>
      <w:r w:rsid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лесным красавицам, желание защищать их.</w:t>
      </w:r>
    </w:p>
    <w:p w:rsidR="003001D0" w:rsidRPr="00860090" w:rsidRDefault="003001D0" w:rsidP="008600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Чтение </w:t>
      </w:r>
      <w:r w:rsidRPr="00860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художественной литературы </w:t>
      </w:r>
    </w:p>
    <w:p w:rsidR="007F426E" w:rsidRDefault="003001D0" w:rsidP="008600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Сказки: «Сказка о ёлочке, которую не срубили» (А. </w:t>
      </w:r>
      <w:proofErr w:type="spellStart"/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Сожан</w:t>
      </w:r>
      <w:proofErr w:type="spellEnd"/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proofErr w:type="gramStart"/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ёлочку</w:t>
      </w:r>
      <w:proofErr w:type="gramEnd"/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(М. </w:t>
      </w:r>
      <w:proofErr w:type="spellStart"/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Шкурина</w:t>
      </w:r>
      <w:proofErr w:type="spellEnd"/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proofErr w:type="spellStart"/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</w:t>
      </w:r>
      <w:proofErr w:type="spellEnd"/>
    </w:p>
    <w:p w:rsidR="003001D0" w:rsidRDefault="003001D0" w:rsidP="008600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чка» (Г. Х. Андерсен.).</w:t>
      </w:r>
    </w:p>
    <w:p w:rsidR="005A7CB2" w:rsidRPr="005A7CB2" w:rsidRDefault="005A7CB2" w:rsidP="008600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 w:rsidRPr="005A7C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CB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желание сохранять красоту природы, воспитывать  сочувствие к маленькой ёлочки.</w:t>
      </w:r>
    </w:p>
    <w:p w:rsidR="005A7CB2" w:rsidRPr="00860090" w:rsidRDefault="007E7FC2" w:rsidP="005A7C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Подвижные игры: </w:t>
      </w:r>
      <w:r w:rsidR="005A7C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к ёлочке беги</w:t>
      </w:r>
      <w:r w:rsidR="005A7C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«Найди пару – высокая и низкая елочка», «Какие бывают елки».</w:t>
      </w:r>
      <w:r w:rsidR="005A7CB2" w:rsidRPr="005A7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7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A7CB2" w:rsidRPr="00860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Салки – ёлочки</w:t>
      </w:r>
      <w:r w:rsidR="005A7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7E7FC2" w:rsidRPr="00860090" w:rsidRDefault="005A7CB2" w:rsidP="005A7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3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упражняться </w:t>
      </w: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бегать; ориентироваться в пространстве,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неподвижно стоять некоторое время, внимательно слушать</w:t>
      </w:r>
    </w:p>
    <w:p w:rsidR="007E7FC2" w:rsidRPr="00860090" w:rsidRDefault="007E7FC2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6.  Наблюдение за ель</w:t>
      </w:r>
      <w:proofErr w:type="gramStart"/>
      <w:r w:rsidRPr="008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сравнение живой и искусственной ели.</w:t>
      </w:r>
    </w:p>
    <w:p w:rsidR="007E7FC2" w:rsidRPr="00860090" w:rsidRDefault="007E7FC2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показать главные особенности живого дерева и искусственного, способствовать развитию умения называть характерные особенности строения ели, признаки, отличающие ее от других деревьев.</w:t>
      </w:r>
    </w:p>
    <w:p w:rsidR="002B4BE0" w:rsidRPr="005A7CB2" w:rsidRDefault="002B4BE0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Плетение из бисера «Ёлочка нарядная»</w:t>
      </w:r>
    </w:p>
    <w:p w:rsidR="002B4BE0" w:rsidRPr="00860090" w:rsidRDefault="002B4BE0" w:rsidP="0086009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Цель: </w:t>
      </w:r>
      <w:r w:rsidRPr="00860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Развивать мелкую моторику рук, внимание, логическое мышление. Воспитывать усидчивость,</w:t>
      </w:r>
      <w:r w:rsidRPr="00860090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860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целеустремленность</w:t>
      </w:r>
    </w:p>
    <w:p w:rsidR="00860090" w:rsidRDefault="005A7CB2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2B4BE0"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Дидактические игры</w:t>
      </w:r>
    </w:p>
    <w:p w:rsidR="002B4BE0" w:rsidRPr="00860090" w:rsidRDefault="002B4BE0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60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Логическая елка»</w:t>
      </w:r>
    </w:p>
    <w:p w:rsidR="002B4BE0" w:rsidRPr="00860090" w:rsidRDefault="002B4BE0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 детей сенсорные способности, логическое мышление, наблюдательность; упражнять умение выбирать из множества фигур необходимую, классифицируя по цвету и форме.</w:t>
      </w:r>
    </w:p>
    <w:p w:rsidR="00AA7B59" w:rsidRPr="00860090" w:rsidRDefault="00860090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A7B59" w:rsidRPr="00860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Украсим ёлку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AA7B59" w:rsidRPr="00860090" w:rsidRDefault="00AA7B59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</w:t>
      </w: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фонематический слух; упражнять в делении слов на слоги; упражнять детей в ориентировке на листе бумаги – внизу, вверху, слева, справа</w:t>
      </w:r>
    </w:p>
    <w:p w:rsidR="00AA7B59" w:rsidRPr="00860090" w:rsidRDefault="00860090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A7B59" w:rsidRPr="00860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Новогодняя ёлка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AA7B59" w:rsidRDefault="00AA7B59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понимание предлогов </w:t>
      </w:r>
      <w:proofErr w:type="gramStart"/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упражнять детей в ориентировке на листе бумаге – слева, справа; активизировать словарь по теме.</w:t>
      </w:r>
    </w:p>
    <w:p w:rsidR="005A7CB2" w:rsidRDefault="005A7CB2" w:rsidP="00860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заключительный</w:t>
      </w:r>
    </w:p>
    <w:p w:rsidR="00203737" w:rsidRDefault="00203737" w:rsidP="00203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 Выставка детских работ</w:t>
      </w:r>
      <w:r w:rsidRPr="00860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аппликация «Ёлочка» и из бисера </w:t>
      </w:r>
      <w:r w:rsidRPr="00860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«Ёлочка нарядная»</w:t>
      </w:r>
    </w:p>
    <w:p w:rsidR="00203737" w:rsidRDefault="00203737" w:rsidP="002037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Новогодний утренник</w:t>
      </w:r>
    </w:p>
    <w:p w:rsidR="00203737" w:rsidRDefault="0020373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sectPr w:rsidR="00203737" w:rsidSect="00FE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761"/>
    <w:multiLevelType w:val="multilevel"/>
    <w:tmpl w:val="7BC2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F02F1"/>
    <w:multiLevelType w:val="multilevel"/>
    <w:tmpl w:val="1D34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C49BD"/>
    <w:multiLevelType w:val="multilevel"/>
    <w:tmpl w:val="44AE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21049"/>
    <w:multiLevelType w:val="multilevel"/>
    <w:tmpl w:val="0AF6D6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11C8A"/>
    <w:multiLevelType w:val="multilevel"/>
    <w:tmpl w:val="2EF8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D54D8"/>
    <w:multiLevelType w:val="hybridMultilevel"/>
    <w:tmpl w:val="AD00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54A9E"/>
    <w:multiLevelType w:val="multilevel"/>
    <w:tmpl w:val="89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76D81"/>
    <w:multiLevelType w:val="multilevel"/>
    <w:tmpl w:val="0AF6D6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467C6"/>
    <w:multiLevelType w:val="hybridMultilevel"/>
    <w:tmpl w:val="D62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257E"/>
    <w:multiLevelType w:val="multilevel"/>
    <w:tmpl w:val="20F4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F27BD"/>
    <w:multiLevelType w:val="hybridMultilevel"/>
    <w:tmpl w:val="575C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83169"/>
    <w:multiLevelType w:val="hybridMultilevel"/>
    <w:tmpl w:val="796C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E4F58"/>
    <w:multiLevelType w:val="multilevel"/>
    <w:tmpl w:val="3BF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4C5E86"/>
    <w:multiLevelType w:val="multilevel"/>
    <w:tmpl w:val="7474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B59"/>
    <w:rsid w:val="000117BA"/>
    <w:rsid w:val="00064A6F"/>
    <w:rsid w:val="00082885"/>
    <w:rsid w:val="002012C8"/>
    <w:rsid w:val="00203737"/>
    <w:rsid w:val="002B4BE0"/>
    <w:rsid w:val="002F3408"/>
    <w:rsid w:val="003001D0"/>
    <w:rsid w:val="003D2D56"/>
    <w:rsid w:val="003E0895"/>
    <w:rsid w:val="00573C06"/>
    <w:rsid w:val="00575AD3"/>
    <w:rsid w:val="005A7CB2"/>
    <w:rsid w:val="007743AC"/>
    <w:rsid w:val="007E7FC2"/>
    <w:rsid w:val="007F426E"/>
    <w:rsid w:val="00833AC1"/>
    <w:rsid w:val="00860090"/>
    <w:rsid w:val="008C5D3F"/>
    <w:rsid w:val="008D26C7"/>
    <w:rsid w:val="0092679E"/>
    <w:rsid w:val="009474CD"/>
    <w:rsid w:val="009B2AAA"/>
    <w:rsid w:val="009E1561"/>
    <w:rsid w:val="009F50FC"/>
    <w:rsid w:val="00AA7B59"/>
    <w:rsid w:val="00AF7DFD"/>
    <w:rsid w:val="00B3556D"/>
    <w:rsid w:val="00B618FD"/>
    <w:rsid w:val="00C14231"/>
    <w:rsid w:val="00D27B22"/>
    <w:rsid w:val="00D8127A"/>
    <w:rsid w:val="00DB546D"/>
    <w:rsid w:val="00F45BBE"/>
    <w:rsid w:val="00F473C8"/>
    <w:rsid w:val="00F802CB"/>
    <w:rsid w:val="00FB733A"/>
    <w:rsid w:val="00FB7A44"/>
    <w:rsid w:val="00FE324C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4C"/>
  </w:style>
  <w:style w:type="paragraph" w:styleId="2">
    <w:name w:val="heading 2"/>
    <w:basedOn w:val="a"/>
    <w:link w:val="20"/>
    <w:uiPriority w:val="9"/>
    <w:qFormat/>
    <w:rsid w:val="00AA7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B59"/>
    <w:rPr>
      <w:b/>
      <w:bCs/>
    </w:rPr>
  </w:style>
  <w:style w:type="character" w:customStyle="1" w:styleId="apple-converted-space">
    <w:name w:val="apple-converted-space"/>
    <w:basedOn w:val="a0"/>
    <w:rsid w:val="00AA7B59"/>
  </w:style>
  <w:style w:type="character" w:styleId="a5">
    <w:name w:val="Emphasis"/>
    <w:basedOn w:val="a0"/>
    <w:uiPriority w:val="20"/>
    <w:qFormat/>
    <w:rsid w:val="00AA7B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B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4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95941-F82C-43CF-8E05-8103C433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mrsergik</dc:creator>
  <cp:keywords/>
  <dc:description/>
  <cp:lastModifiedBy>пк1</cp:lastModifiedBy>
  <cp:revision>20</cp:revision>
  <cp:lastPrinted>2014-01-08T17:08:00Z</cp:lastPrinted>
  <dcterms:created xsi:type="dcterms:W3CDTF">2014-01-05T16:23:00Z</dcterms:created>
  <dcterms:modified xsi:type="dcterms:W3CDTF">2014-02-18T05:02:00Z</dcterms:modified>
</cp:coreProperties>
</file>