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80" w:rsidRDefault="00DD1380" w:rsidP="00DD1380">
      <w:pPr>
        <w:rPr>
          <w:b/>
          <w:bCs/>
          <w:i/>
          <w:sz w:val="32"/>
          <w:u w:val="single"/>
        </w:rPr>
      </w:pPr>
      <w:r>
        <w:rPr>
          <w:b/>
          <w:bCs/>
        </w:rPr>
        <w:t> </w:t>
      </w:r>
      <w:r>
        <w:rPr>
          <w:b/>
          <w:bCs/>
          <w:i/>
          <w:sz w:val="36"/>
          <w:u w:val="single"/>
        </w:rPr>
        <w:t>ПАМЯТКА</w:t>
      </w:r>
      <w:r>
        <w:rPr>
          <w:b/>
          <w:bCs/>
          <w:i/>
          <w:sz w:val="36"/>
          <w:u w:val="single"/>
        </w:rPr>
        <w:br/>
      </w:r>
    </w:p>
    <w:p w:rsidR="00DD1380" w:rsidRDefault="00DD1380" w:rsidP="00DD1380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b/>
          <w:bCs/>
          <w:i/>
          <w:sz w:val="32"/>
          <w:u w:val="single"/>
        </w:rPr>
        <w:t>"Планирование работы с детьми по экспериментированию"</w:t>
      </w:r>
      <w:r>
        <w:rPr>
          <w:b/>
          <w:bCs/>
        </w:rPr>
        <w:br/>
      </w:r>
    </w:p>
    <w:p w:rsidR="00DD1380" w:rsidRDefault="00DD1380" w:rsidP="00DD1380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Младший дошкольный возраст</w:t>
      </w:r>
      <w:r>
        <w:rPr>
          <w:rFonts w:ascii="Times New Roman" w:hAnsi="Times New Roman" w:cs="Times New Roman"/>
          <w:b/>
          <w:bCs/>
          <w:sz w:val="28"/>
          <w:u w:val="single"/>
        </w:rPr>
        <w:br/>
      </w:r>
    </w:p>
    <w:p w:rsidR="00DD1380" w:rsidRDefault="00DD1380" w:rsidP="00DD1380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Работа с детьми данной возрастной группы направлена на создание условий,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необходимых для сенсорного развития в ходе ознакомления с явлениями и объектами окружающего мира. </w:t>
      </w:r>
      <w:r>
        <w:rPr>
          <w:rFonts w:ascii="Times New Roman" w:hAnsi="Times New Roman" w:cs="Times New Roman"/>
          <w:bCs/>
          <w:sz w:val="28"/>
        </w:rPr>
        <w:br/>
        <w:t>В процессе формирования у детей элементарных обследовательских действий педагогам рекомендуется решать следующие задачи:</w:t>
      </w:r>
      <w:r>
        <w:rPr>
          <w:rFonts w:ascii="Times New Roman" w:hAnsi="Times New Roman" w:cs="Times New Roman"/>
          <w:bCs/>
          <w:sz w:val="28"/>
        </w:rPr>
        <w:br/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  <w:r>
        <w:rPr>
          <w:rFonts w:ascii="Times New Roman" w:hAnsi="Times New Roman" w:cs="Times New Roman"/>
          <w:bCs/>
          <w:sz w:val="28"/>
        </w:rPr>
        <w:br/>
        <w:t>2) сравнивать схожие по внешнему виду предметы: шуба - пальто, чай - кофе, туфли - босоножки (дидактическая игра типа "Не ошибись");</w:t>
      </w:r>
      <w:r>
        <w:rPr>
          <w:rFonts w:ascii="Times New Roman" w:hAnsi="Times New Roman" w:cs="Times New Roman"/>
          <w:bCs/>
          <w:sz w:val="28"/>
        </w:rPr>
        <w:br/>
        <w:t>3) учить детей сопоставлять факты и выводы из рассуждений (Почему стоит автобус?);</w:t>
      </w:r>
      <w:r>
        <w:rPr>
          <w:rFonts w:ascii="Times New Roman" w:hAnsi="Times New Roman" w:cs="Times New Roman"/>
          <w:bCs/>
          <w:sz w:val="28"/>
        </w:rPr>
        <w:br/>
        <w:t>4) активно использовать опыт практической деятельности, игровой опыт (Почему песок не рассыпается?);</w:t>
      </w:r>
      <w:r>
        <w:rPr>
          <w:rFonts w:ascii="Times New Roman" w:hAnsi="Times New Roman" w:cs="Times New Roman"/>
          <w:bCs/>
          <w:sz w:val="28"/>
        </w:rPr>
        <w:br/>
        <w:t>Основное содержание исследований, производимых детьми, предполагает формирование у них представлений:</w:t>
      </w:r>
      <w:r>
        <w:rPr>
          <w:rFonts w:ascii="Times New Roman" w:hAnsi="Times New Roman" w:cs="Times New Roman"/>
          <w:bCs/>
          <w:sz w:val="28"/>
        </w:rPr>
        <w:br/>
        <w:t>1. О материалах (песок, глина, бумага, ткань, дерево).</w:t>
      </w:r>
      <w:r>
        <w:rPr>
          <w:rFonts w:ascii="Times New Roman" w:hAnsi="Times New Roman" w:cs="Times New Roman"/>
          <w:bCs/>
          <w:sz w:val="28"/>
        </w:rPr>
        <w:br/>
        <w:t>2. 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  <w:r>
        <w:rPr>
          <w:rFonts w:ascii="Times New Roman" w:hAnsi="Times New Roman" w:cs="Times New Roman"/>
          <w:bCs/>
          <w:sz w:val="28"/>
        </w:rPr>
        <w:br/>
        <w:t>3. О мире растений (способы выращивания растений из семян, листа, луковицы; проращивание растений - гороха, бобов, семян цветов).</w:t>
      </w:r>
      <w:r>
        <w:rPr>
          <w:rFonts w:ascii="Times New Roman" w:hAnsi="Times New Roman" w:cs="Times New Roman"/>
          <w:bCs/>
          <w:sz w:val="28"/>
        </w:rPr>
        <w:br/>
        <w:t>4. О способах исследования объекта (раздел "Кулинария для кукол": как заварить чай, как сделать салат, как сварить суп).</w:t>
      </w:r>
      <w:r>
        <w:rPr>
          <w:rFonts w:ascii="Times New Roman" w:hAnsi="Times New Roman" w:cs="Times New Roman"/>
          <w:bCs/>
          <w:sz w:val="28"/>
        </w:rPr>
        <w:br/>
        <w:t>5. Об эталоне "1 минута".</w:t>
      </w:r>
      <w:r>
        <w:rPr>
          <w:rFonts w:ascii="Times New Roman" w:hAnsi="Times New Roman" w:cs="Times New Roman"/>
          <w:bCs/>
          <w:sz w:val="28"/>
        </w:rPr>
        <w:br/>
        <w:t>6. О предметном мире (одежда, обувь, транспорт, игрушки, краски для рисования и прочее</w:t>
      </w:r>
      <w:proofErr w:type="gramStart"/>
      <w:r>
        <w:rPr>
          <w:rFonts w:ascii="Times New Roman" w:hAnsi="Times New Roman" w:cs="Times New Roman"/>
          <w:bCs/>
          <w:sz w:val="28"/>
        </w:rPr>
        <w:t>).</w:t>
      </w:r>
      <w:r>
        <w:rPr>
          <w:rFonts w:ascii="Times New Roman" w:hAnsi="Times New Roman" w:cs="Times New Roman"/>
          <w:bCs/>
          <w:sz w:val="28"/>
        </w:rPr>
        <w:br/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  <w:u w:val="single"/>
        </w:rPr>
        <w:t>Средний  дошкольный возраст</w:t>
      </w:r>
      <w:r>
        <w:rPr>
          <w:rFonts w:ascii="Times New Roman" w:hAnsi="Times New Roman" w:cs="Times New Roman"/>
          <w:b/>
          <w:bCs/>
          <w:sz w:val="28"/>
          <w:u w:val="single"/>
        </w:rPr>
        <w:br/>
      </w:r>
      <w:r>
        <w:rPr>
          <w:rFonts w:ascii="Times New Roman" w:hAnsi="Times New Roman" w:cs="Times New Roman"/>
          <w:bCs/>
          <w:sz w:val="28"/>
          <w:u w:val="single"/>
        </w:rPr>
        <w:lastRenderedPageBreak/>
        <w:br/>
      </w:r>
      <w:r>
        <w:rPr>
          <w:rFonts w:ascii="Times New Roman" w:hAnsi="Times New Roman" w:cs="Times New Roman"/>
          <w:bCs/>
          <w:sz w:val="28"/>
        </w:rPr>
        <w:t>Работа с детьми этой возрастной группы направлена на расширение представлений детей о явлениях и объектах окружающего мира. Основными задачами, решаемыми педагогами в процессе экспериментирования, являются:</w:t>
      </w:r>
      <w:r>
        <w:rPr>
          <w:rFonts w:ascii="Times New Roman" w:hAnsi="Times New Roman" w:cs="Times New Roman"/>
          <w:bCs/>
          <w:sz w:val="28"/>
        </w:rPr>
        <w:br/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  <w:r>
        <w:rPr>
          <w:rFonts w:ascii="Times New Roman" w:hAnsi="Times New Roman" w:cs="Times New Roman"/>
          <w:bCs/>
          <w:sz w:val="28"/>
        </w:rPr>
        <w:br/>
        <w:t>2) группировка объектов по функциональным признакам (Для чего необходима обувь, посуда? С какой целью она используется?);</w:t>
      </w:r>
      <w:r>
        <w:rPr>
          <w:rFonts w:ascii="Times New Roman" w:hAnsi="Times New Roman" w:cs="Times New Roman"/>
          <w:bCs/>
          <w:sz w:val="28"/>
        </w:rPr>
        <w:br/>
        <w:t>3) классификация объектов и предметов по видовым признакам (посуда чайная, столовая</w:t>
      </w:r>
      <w:proofErr w:type="gramStart"/>
      <w:r>
        <w:rPr>
          <w:rFonts w:ascii="Times New Roman" w:hAnsi="Times New Roman" w:cs="Times New Roman"/>
          <w:bCs/>
          <w:sz w:val="28"/>
        </w:rPr>
        <w:t>).</w:t>
      </w:r>
      <w:r>
        <w:rPr>
          <w:rFonts w:ascii="Times New Roman" w:hAnsi="Times New Roman" w:cs="Times New Roman"/>
          <w:bCs/>
          <w:sz w:val="28"/>
        </w:rPr>
        <w:br/>
        <w:t>I.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Основное содержание исследований, проводимых детьми, предполагает формирование у них следующих представлений:</w:t>
      </w:r>
      <w:r>
        <w:rPr>
          <w:rFonts w:ascii="Times New Roman" w:hAnsi="Times New Roman" w:cs="Times New Roman"/>
          <w:bCs/>
          <w:sz w:val="28"/>
        </w:rPr>
        <w:br/>
        <w:t>1. О материалах (глина, дерево, ткань, бумага, металл, стекло, резина, пластмасса).</w:t>
      </w:r>
      <w:r>
        <w:rPr>
          <w:rFonts w:ascii="Times New Roman" w:hAnsi="Times New Roman" w:cs="Times New Roman"/>
          <w:bCs/>
          <w:sz w:val="28"/>
        </w:rPr>
        <w:br/>
        <w:t>2. О природных явлениях (времена года, явления погоды, объекты неживой природы -  песок, вода, снег, лёд; игры с цветными льдинками).</w:t>
      </w:r>
      <w:r>
        <w:rPr>
          <w:rFonts w:ascii="Times New Roman" w:hAnsi="Times New Roman" w:cs="Times New Roman"/>
          <w:bCs/>
          <w:sz w:val="28"/>
        </w:rPr>
        <w:br/>
        <w:t>3. О мире животных (как звери живут зимой, летом) и растений (овощи, фрукты), условия, необходимые для их роста и развития (свет, влага, тепло).</w:t>
      </w:r>
      <w:r>
        <w:rPr>
          <w:rFonts w:ascii="Times New Roman" w:hAnsi="Times New Roman" w:cs="Times New Roman"/>
          <w:bCs/>
          <w:sz w:val="28"/>
        </w:rPr>
        <w:br/>
        <w:t>4. О предметном мире (игрушки, посуда, обувь, транспорт, одежда и т.д.).</w:t>
      </w:r>
      <w:r>
        <w:rPr>
          <w:rFonts w:ascii="Times New Roman" w:hAnsi="Times New Roman" w:cs="Times New Roman"/>
          <w:bCs/>
          <w:sz w:val="28"/>
        </w:rPr>
        <w:br/>
        <w:t>5. О геометрических эталонах (круг, прямоугольник, треугольник, призма).</w:t>
      </w:r>
      <w:r>
        <w:rPr>
          <w:rFonts w:ascii="Times New Roman" w:hAnsi="Times New Roman" w:cs="Times New Roman"/>
          <w:bCs/>
          <w:sz w:val="28"/>
        </w:rPr>
        <w:br/>
        <w:t>6. О человеке (мои помощники - глаза, нос, уши, рот и т.д.</w:t>
      </w:r>
      <w:proofErr w:type="gramStart"/>
      <w:r>
        <w:rPr>
          <w:rFonts w:ascii="Times New Roman" w:hAnsi="Times New Roman" w:cs="Times New Roman"/>
          <w:bCs/>
          <w:sz w:val="28"/>
        </w:rPr>
        <w:t>).</w:t>
      </w:r>
      <w:r>
        <w:rPr>
          <w:rFonts w:ascii="Times New Roman" w:hAnsi="Times New Roman" w:cs="Times New Roman"/>
          <w:bCs/>
          <w:sz w:val="28"/>
        </w:rPr>
        <w:br/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br/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  <w:u w:val="single"/>
        </w:rPr>
        <w:t>Старший дошкольный возраст</w:t>
      </w:r>
      <w:r>
        <w:rPr>
          <w:rFonts w:ascii="Times New Roman" w:hAnsi="Times New Roman" w:cs="Times New Roman"/>
          <w:b/>
          <w:bCs/>
          <w:sz w:val="28"/>
          <w:u w:val="single"/>
        </w:rPr>
        <w:br/>
      </w:r>
      <w:r>
        <w:rPr>
          <w:rFonts w:ascii="Times New Roman" w:hAnsi="Times New Roman" w:cs="Times New Roman"/>
          <w:bCs/>
          <w:sz w:val="28"/>
        </w:rPr>
        <w:br/>
        <w:t>Работа с детьми направлена на уточнение всего спектра свойств и признаков объектов и предметов, взаимосвязи и взаимозависимости объектов и явлений. </w:t>
      </w:r>
      <w:r>
        <w:rPr>
          <w:rFonts w:ascii="Times New Roman" w:hAnsi="Times New Roman" w:cs="Times New Roman"/>
          <w:bCs/>
          <w:sz w:val="28"/>
        </w:rPr>
        <w:br/>
        <w:t>Основными задачами, решаемыми педагогом в процессе экспериментирования, являются:</w:t>
      </w:r>
      <w:r>
        <w:rPr>
          <w:rFonts w:ascii="Times New Roman" w:hAnsi="Times New Roman" w:cs="Times New Roman"/>
          <w:bCs/>
          <w:sz w:val="28"/>
        </w:rPr>
        <w:br/>
        <w:t>1)  активное использование результатов исследования в практической (бытовой, игровой) деятельности (Как быстрее построить прочный дом для кукол?);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lastRenderedPageBreak/>
        <w:t>2) классификация на основе сравнения: по длине (чулки - носки), форме (шарф - платок - косынка), цвету/орнаменту (чашки: одно- и разноцветные), материалу (платье шёлковое - шерстяное), плотности, фактуре (игра "Кто назовёт больше качеств и свойств?").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  <w:u w:val="single"/>
        </w:rPr>
        <w:t>Основное содержание</w:t>
      </w:r>
      <w:r>
        <w:rPr>
          <w:rFonts w:ascii="Times New Roman" w:hAnsi="Times New Roman" w:cs="Times New Roman"/>
          <w:bCs/>
          <w:sz w:val="28"/>
        </w:rPr>
        <w:t xml:space="preserve"> исследований, проводимых детьми, предполагает формирование у них следующих представлений:</w:t>
      </w:r>
      <w:r>
        <w:rPr>
          <w:rFonts w:ascii="Times New Roman" w:hAnsi="Times New Roman" w:cs="Times New Roman"/>
          <w:bCs/>
          <w:sz w:val="28"/>
        </w:rPr>
        <w:br/>
        <w:t>1. О материалах (ткань, бумага, стекло, фарфор, пластик, металл, керамика, поролон).</w:t>
      </w:r>
      <w:r>
        <w:rPr>
          <w:rFonts w:ascii="Times New Roman" w:hAnsi="Times New Roman" w:cs="Times New Roman"/>
          <w:bCs/>
          <w:sz w:val="28"/>
        </w:rPr>
        <w:br/>
        <w:t>2. 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r>
        <w:rPr>
          <w:rFonts w:ascii="Times New Roman" w:hAnsi="Times New Roman" w:cs="Times New Roman"/>
          <w:bCs/>
          <w:sz w:val="28"/>
        </w:rPr>
        <w:br/>
        <w:t>3. 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r>
        <w:rPr>
          <w:rFonts w:ascii="Times New Roman" w:hAnsi="Times New Roman" w:cs="Times New Roman"/>
          <w:bCs/>
          <w:sz w:val="28"/>
        </w:rPr>
        <w:br/>
        <w:t>4. 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  <w:r>
        <w:rPr>
          <w:rFonts w:ascii="Times New Roman" w:hAnsi="Times New Roman" w:cs="Times New Roman"/>
          <w:bCs/>
          <w:sz w:val="28"/>
        </w:rPr>
        <w:br/>
        <w:t>5. О предметном мире (родовые и видовые признаки - транспорт грузовой, пассажирский, морской, железнодорожный и пр.).</w:t>
      </w:r>
      <w:r>
        <w:rPr>
          <w:rFonts w:ascii="Times New Roman" w:hAnsi="Times New Roman" w:cs="Times New Roman"/>
          <w:bCs/>
          <w:sz w:val="28"/>
        </w:rPr>
        <w:br/>
        <w:t>6. О геометрических эталонах (овал, ромб, трапеция, призма, конус, шар</w:t>
      </w:r>
      <w:proofErr w:type="gramStart"/>
      <w:r>
        <w:rPr>
          <w:rFonts w:ascii="Times New Roman" w:hAnsi="Times New Roman" w:cs="Times New Roman"/>
          <w:bCs/>
          <w:sz w:val="28"/>
        </w:rPr>
        <w:t>).</w:t>
      </w:r>
      <w:r>
        <w:rPr>
          <w:rFonts w:ascii="Times New Roman" w:hAnsi="Times New Roman" w:cs="Times New Roman"/>
          <w:bCs/>
          <w:sz w:val="28"/>
        </w:rPr>
        <w:br/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процессе экспериментирования обогащается словарь детей за счёт слов, обозначающих свойства объектов и явлений. Кроме, того дети знакомятся с происхождением слов, с омонимами, с многозначностью слова (ключ), синонимами (красивый, прекрасный, чудесный), антонимами (лёгкий - тяжёлый), а также фразеологизмами ("лошадь в яблоках").</w:t>
      </w:r>
    </w:p>
    <w:p w:rsidR="00DD1380" w:rsidRDefault="00DD1380" w:rsidP="00DD1380">
      <w:pPr>
        <w:rPr>
          <w:rFonts w:ascii="Times New Roman" w:hAnsi="Times New Roman" w:cs="Times New Roman"/>
          <w:bCs/>
          <w:sz w:val="28"/>
        </w:rPr>
      </w:pPr>
    </w:p>
    <w:p w:rsidR="00DD1380" w:rsidRDefault="00DD1380" w:rsidP="00DD1380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E90BC4" w:rsidRDefault="00E90BC4"/>
    <w:sectPr w:rsidR="00E9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81"/>
    <w:rsid w:val="00DD1380"/>
    <w:rsid w:val="00E90BC4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639A-15A9-4F5E-9065-ED7BEE9E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Galina_Yra Semkini</dc:creator>
  <cp:keywords/>
  <dc:description/>
  <cp:lastModifiedBy>Galina_Yra Semkini</cp:lastModifiedBy>
  <cp:revision>3</cp:revision>
  <dcterms:created xsi:type="dcterms:W3CDTF">2014-02-09T17:49:00Z</dcterms:created>
  <dcterms:modified xsi:type="dcterms:W3CDTF">2014-02-09T17:49:00Z</dcterms:modified>
</cp:coreProperties>
</file>