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59" w:rsidRPr="009D3659" w:rsidRDefault="009D3659" w:rsidP="009D36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D3659">
        <w:rPr>
          <w:rFonts w:ascii="Times New Roman" w:hAnsi="Times New Roman" w:cs="Times New Roman"/>
          <w:b/>
          <w:i/>
          <w:sz w:val="28"/>
          <w:szCs w:val="28"/>
        </w:rPr>
        <w:t>Дидактическая игра по социально — нравственному воспитанию «Что сначала, что потом».</w:t>
      </w:r>
    </w:p>
    <w:p w:rsidR="009D3659" w:rsidRPr="009D3659" w:rsidRDefault="009D3659" w:rsidP="009D3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659">
        <w:rPr>
          <w:rFonts w:ascii="Times New Roman" w:hAnsi="Times New Roman" w:cs="Times New Roman"/>
          <w:sz w:val="28"/>
          <w:szCs w:val="28"/>
        </w:rPr>
        <w:t xml:space="preserve"> </w:t>
      </w:r>
      <w:r w:rsidRPr="009D3659">
        <w:rPr>
          <w:rFonts w:ascii="Times New Roman" w:hAnsi="Times New Roman" w:cs="Times New Roman"/>
          <w:i/>
          <w:sz w:val="28"/>
          <w:szCs w:val="28"/>
        </w:rPr>
        <w:t>Форма проведения игры:</w:t>
      </w:r>
      <w:r w:rsidRPr="009D3659">
        <w:rPr>
          <w:rFonts w:ascii="Times New Roman" w:hAnsi="Times New Roman" w:cs="Times New Roman"/>
          <w:sz w:val="28"/>
          <w:szCs w:val="28"/>
        </w:rPr>
        <w:t xml:space="preserve"> подгрупповая. </w:t>
      </w:r>
    </w:p>
    <w:p w:rsidR="009D3659" w:rsidRPr="009D3659" w:rsidRDefault="009D3659" w:rsidP="009D3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659">
        <w:rPr>
          <w:rFonts w:ascii="Times New Roman" w:hAnsi="Times New Roman" w:cs="Times New Roman"/>
          <w:sz w:val="28"/>
          <w:szCs w:val="28"/>
        </w:rPr>
        <w:t xml:space="preserve"> </w:t>
      </w:r>
      <w:r w:rsidRPr="009D3659">
        <w:rPr>
          <w:rFonts w:ascii="Times New Roman" w:hAnsi="Times New Roman" w:cs="Times New Roman"/>
          <w:i/>
          <w:sz w:val="28"/>
          <w:szCs w:val="28"/>
        </w:rPr>
        <w:t>Цель:</w:t>
      </w:r>
      <w:r w:rsidRPr="009D3659">
        <w:rPr>
          <w:rFonts w:ascii="Times New Roman" w:hAnsi="Times New Roman" w:cs="Times New Roman"/>
          <w:sz w:val="28"/>
          <w:szCs w:val="28"/>
        </w:rPr>
        <w:t xml:space="preserve"> развивающая, познавательная, воспитательная. </w:t>
      </w:r>
    </w:p>
    <w:p w:rsidR="009D3659" w:rsidRPr="009D3659" w:rsidRDefault="009D3659" w:rsidP="009D3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659">
        <w:rPr>
          <w:rFonts w:ascii="Times New Roman" w:hAnsi="Times New Roman" w:cs="Times New Roman"/>
          <w:sz w:val="28"/>
          <w:szCs w:val="28"/>
        </w:rPr>
        <w:t xml:space="preserve"> </w:t>
      </w:r>
      <w:r w:rsidRPr="009D3659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D3659">
        <w:rPr>
          <w:rFonts w:ascii="Times New Roman" w:hAnsi="Times New Roman" w:cs="Times New Roman"/>
          <w:sz w:val="28"/>
          <w:szCs w:val="28"/>
        </w:rPr>
        <w:t xml:space="preserve">закреплять знания детей о возрастных изменениях людей разного пола;развивать связную речь, внимание;воспитывать гендерную принадлежность. </w:t>
      </w:r>
    </w:p>
    <w:p w:rsidR="009D3659" w:rsidRPr="009D3659" w:rsidRDefault="009D3659" w:rsidP="009D3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659">
        <w:rPr>
          <w:rFonts w:ascii="Times New Roman" w:hAnsi="Times New Roman" w:cs="Times New Roman"/>
          <w:i/>
          <w:sz w:val="28"/>
          <w:szCs w:val="28"/>
        </w:rPr>
        <w:t xml:space="preserve"> Игровой материал: </w:t>
      </w:r>
      <w:r w:rsidRPr="009D3659">
        <w:rPr>
          <w:rFonts w:ascii="Times New Roman" w:hAnsi="Times New Roman" w:cs="Times New Roman"/>
          <w:sz w:val="28"/>
          <w:szCs w:val="28"/>
        </w:rPr>
        <w:t xml:space="preserve">2 набора карточек. 1-й набор: карточки с избражением девочки, внешний вид которой изменяется с возрастом (девочка-младенец, </w:t>
      </w:r>
      <w:r w:rsidRPr="009D36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592656"/>
            <wp:effectExtent l="0" t="0" r="0" b="0"/>
            <wp:docPr id="3" name="Рисунок 1" descr="C:\Documents and Settings\Олег\Рабочий стол\Изображение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ег\Рабочий стол\Изображение 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924" t="2793" r="-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659">
        <w:rPr>
          <w:rFonts w:ascii="Times New Roman" w:hAnsi="Times New Roman" w:cs="Times New Roman"/>
          <w:sz w:val="28"/>
          <w:szCs w:val="28"/>
        </w:rPr>
        <w:t>девочка-дошкольник, девушка, женшина, бабушка). 2-й набор - карточки с изображением мальчиков, внешний видкоторых изменяется с возрастом (младенец, дошкольник, юноша, мужчина, дедушка) .</w:t>
      </w:r>
    </w:p>
    <w:p w:rsidR="009D3659" w:rsidRPr="009D3659" w:rsidRDefault="009D3659" w:rsidP="009D3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659">
        <w:rPr>
          <w:rFonts w:ascii="Times New Roman" w:hAnsi="Times New Roman" w:cs="Times New Roman"/>
          <w:sz w:val="28"/>
          <w:szCs w:val="28"/>
        </w:rPr>
        <w:t xml:space="preserve"> </w:t>
      </w:r>
      <w:r w:rsidRPr="009D36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5025" cy="1552575"/>
            <wp:effectExtent l="19050" t="0" r="9525" b="0"/>
            <wp:docPr id="2" name="Рисунок 2" descr="C:\Documents and Settings\Олег\Рабочий стол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лег\Рабочий стол\Изображение 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659">
        <w:rPr>
          <w:rFonts w:ascii="Times New Roman" w:hAnsi="Times New Roman" w:cs="Times New Roman"/>
          <w:sz w:val="28"/>
          <w:szCs w:val="28"/>
        </w:rPr>
        <w:t xml:space="preserve"> </w:t>
      </w:r>
      <w:r w:rsidRPr="009D3659">
        <w:rPr>
          <w:rFonts w:ascii="Times New Roman" w:hAnsi="Times New Roman" w:cs="Times New Roman"/>
          <w:i/>
          <w:sz w:val="28"/>
          <w:szCs w:val="28"/>
        </w:rPr>
        <w:t>Ход игры.</w:t>
      </w:r>
      <w:r w:rsidRPr="009D3659">
        <w:rPr>
          <w:rFonts w:ascii="Times New Roman" w:hAnsi="Times New Roman" w:cs="Times New Roman"/>
          <w:sz w:val="28"/>
          <w:szCs w:val="28"/>
        </w:rPr>
        <w:t xml:space="preserve"> Воспитатель раскладывает карточки на столе.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D3659">
        <w:rPr>
          <w:rFonts w:ascii="Times New Roman" w:hAnsi="Times New Roman" w:cs="Times New Roman"/>
          <w:sz w:val="28"/>
          <w:szCs w:val="28"/>
        </w:rPr>
        <w:t>столу приглашает сначала девочек и предлагает им выбрать и разложить в правильной последовательности карточки с избражением дево</w:t>
      </w:r>
      <w:r>
        <w:rPr>
          <w:rFonts w:ascii="Times New Roman" w:hAnsi="Times New Roman" w:cs="Times New Roman"/>
          <w:sz w:val="28"/>
          <w:szCs w:val="28"/>
        </w:rPr>
        <w:t xml:space="preserve">чек, изменяющимся с возрастом. </w:t>
      </w:r>
    </w:p>
    <w:p w:rsidR="009D3659" w:rsidRPr="009D3659" w:rsidRDefault="009D3659" w:rsidP="009D3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659">
        <w:rPr>
          <w:rFonts w:ascii="Times New Roman" w:hAnsi="Times New Roman" w:cs="Times New Roman"/>
          <w:sz w:val="28"/>
          <w:szCs w:val="28"/>
        </w:rPr>
        <w:t xml:space="preserve"> После выполнения задания воспитатель приглашет мальчиков к столу, чтобы проверить правильность выполнения задания. Затем то же задание выполняют мальчики, а правильность выполнения контролируют девочки. </w:t>
      </w:r>
    </w:p>
    <w:sectPr w:rsidR="009D3659" w:rsidRPr="009D3659" w:rsidSect="009F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3659"/>
    <w:rsid w:val="009D3659"/>
    <w:rsid w:val="009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6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Company>Компьютер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2013-03-06T15:08:00Z</dcterms:created>
  <dcterms:modified xsi:type="dcterms:W3CDTF">2013-03-06T15:17:00Z</dcterms:modified>
</cp:coreProperties>
</file>