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B3" w:rsidRDefault="005538B3" w:rsidP="005538B3">
      <w:pPr>
        <w:pStyle w:val="1"/>
        <w:rPr>
          <w:color w:val="4A442A" w:themeColor="background2" w:themeShade="40"/>
        </w:rPr>
      </w:pPr>
      <w:r>
        <w:rPr>
          <w:color w:val="4A442A" w:themeColor="background2" w:themeShade="40"/>
        </w:rPr>
        <w:t>Семинар – практикум для родителей:</w:t>
      </w:r>
    </w:p>
    <w:p w:rsidR="005538B3" w:rsidRPr="007953F3" w:rsidRDefault="005538B3" w:rsidP="005538B3">
      <w:pPr>
        <w:pStyle w:val="1"/>
        <w:ind w:left="-567"/>
        <w:jc w:val="center"/>
        <w:rPr>
          <w:color w:val="7030A0"/>
        </w:rPr>
      </w:pPr>
      <w:r w:rsidRPr="007953F3">
        <w:rPr>
          <w:color w:val="7030A0"/>
        </w:rPr>
        <w:t xml:space="preserve"> «Вся семья вместе, так и душа на месте»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 xml:space="preserve">             Самыми  распространенными формами работы воспитателей, инструктора по физкультуре с семьей являются физкультурные досуги, дни открытых дверей, родительские собрания, консультации, беседы. Но проблема в том, что родители не всегда приходят на них; а если и приходят, то чаще выступают в роли зрителей и гораздо реже в качестве участников.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 xml:space="preserve">           Прежде чем приступить к проведению совместных занятий, мы решили подготовить родителей и провели круглый стол, где рассматривались игровые ситуации «Что сказали бы вы?», «Подбери выражение» и др. </w:t>
      </w:r>
    </w:p>
    <w:p w:rsidR="005538B3" w:rsidRPr="00967AB1" w:rsidRDefault="005538B3" w:rsidP="005538B3">
      <w:pPr>
        <w:pStyle w:val="1"/>
        <w:jc w:val="center"/>
        <w:rPr>
          <w:rFonts w:ascii="Calibri" w:hAnsi="Calibri"/>
          <w:b w:val="0"/>
          <w:i/>
          <w:sz w:val="26"/>
        </w:rPr>
      </w:pPr>
      <w:r w:rsidRPr="00967AB1">
        <w:rPr>
          <w:rFonts w:ascii="Calibri" w:hAnsi="Calibri"/>
          <w:b w:val="0"/>
          <w:i/>
          <w:sz w:val="26"/>
        </w:rPr>
        <w:t>Встреча 1. «Умеете ли вы общаться с вашим ребенком?»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Цель.</w:t>
      </w:r>
      <w:r w:rsidRPr="00967AB1">
        <w:rPr>
          <w:rFonts w:ascii="Calibri" w:hAnsi="Calibri"/>
          <w:i/>
          <w:sz w:val="26"/>
        </w:rPr>
        <w:t xml:space="preserve"> </w:t>
      </w:r>
      <w:r w:rsidRPr="009845B9">
        <w:rPr>
          <w:rFonts w:ascii="Calibri" w:hAnsi="Calibri"/>
          <w:i/>
          <w:color w:val="404040" w:themeColor="text1" w:themeTint="BF"/>
          <w:sz w:val="26"/>
        </w:rPr>
        <w:t>Дать родителям возможность поделиться друг с другом опытом воспитания своих детей.</w:t>
      </w:r>
    </w:p>
    <w:p w:rsidR="005538B3" w:rsidRPr="00967AB1" w:rsidRDefault="005538B3" w:rsidP="005538B3">
      <w:pPr>
        <w:ind w:left="-567"/>
        <w:rPr>
          <w:rFonts w:ascii="Calibri" w:hAnsi="Calibri"/>
          <w:i/>
          <w:color w:val="7030A0"/>
          <w:sz w:val="26"/>
          <w:szCs w:val="32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Ход собрания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Игровое упражнение «Закончи предложение» Воспитатель начинает предложение, а родители его продолжают, передавая друг другу мяч, например: «Общение с ребенком – это...»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Общение с ребенком – это взаимопонимание, обмен информацией, переживаниями, взаимодействие. Результат общения – образ Я, самооценка.</w:t>
      </w:r>
    </w:p>
    <w:p w:rsidR="005538B3" w:rsidRPr="00967AB1" w:rsidRDefault="005538B3" w:rsidP="005538B3">
      <w:pPr>
        <w:ind w:left="-567"/>
        <w:rPr>
          <w:rFonts w:ascii="Calibri" w:hAnsi="Calibri"/>
          <w:i/>
          <w:color w:val="7030A0"/>
          <w:sz w:val="26"/>
          <w:szCs w:val="32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Игровая ситуация «Что сказали бы вы?»</w:t>
      </w:r>
    </w:p>
    <w:p w:rsidR="005538B3" w:rsidRPr="009845B9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Вам нездоровится, к вам обращается ребенок, вы…</w:t>
      </w:r>
    </w:p>
    <w:p w:rsidR="005538B3" w:rsidRPr="009845B9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 xml:space="preserve">Вы </w:t>
      </w:r>
      <w:proofErr w:type="gramStart"/>
      <w:r w:rsidRPr="009845B9">
        <w:rPr>
          <w:rFonts w:ascii="Calibri" w:hAnsi="Calibri"/>
          <w:i/>
          <w:color w:val="404040" w:themeColor="text1" w:themeTint="BF"/>
          <w:sz w:val="26"/>
        </w:rPr>
        <w:t>зовете ребенка есть</w:t>
      </w:r>
      <w:proofErr w:type="gramEnd"/>
      <w:r w:rsidRPr="009845B9">
        <w:rPr>
          <w:rFonts w:ascii="Calibri" w:hAnsi="Calibri"/>
          <w:i/>
          <w:color w:val="404040" w:themeColor="text1" w:themeTint="BF"/>
          <w:sz w:val="26"/>
        </w:rPr>
        <w:t>, а он не идет, вы…</w:t>
      </w:r>
    </w:p>
    <w:p w:rsidR="005538B3" w:rsidRPr="009845B9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Ребенок что-то разбил, вы…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Выслушав ответы родителей, прослушиваются ответы детей, записанные на компакт-диск. Дети говорили о том, как поступают их родители в вышеперечисленных ситуациях.</w:t>
      </w:r>
    </w:p>
    <w:p w:rsidR="005538B3" w:rsidRPr="00967AB1" w:rsidRDefault="005538B3" w:rsidP="005538B3">
      <w:pPr>
        <w:ind w:left="-567"/>
        <w:rPr>
          <w:rFonts w:ascii="Calibri" w:hAnsi="Calibri"/>
          <w:i/>
          <w:color w:val="7030A0"/>
          <w:sz w:val="26"/>
          <w:szCs w:val="32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Игровое упражнение «Выбери адекватный ответ».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Родителям раздаются карточки с описанием ситуаций и вариантами ответов. Необходимо выбрать вариант, адекватный ситуации.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lastRenderedPageBreak/>
        <w:t>Ситуация 1. Вы заходите в комнату и видите, что ребенок устроил свалку из игрушек. Вы сердитесь. Ваша реакция?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Сколько раз я тебе говорила, как надо играть!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Меня сердит, когда ты не убираешь игрушки на место.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Ты опять устроил свалку из игрушек, ну неряха!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Ситуация 2. Вы заняты очень важным делом. К вам обращается ребенок и просит проиграть с ним. Ваша реакция?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Не сейчас: видишь, я работаю.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Займись чем-нибудь, возьми бумагу и порисуй.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Я сейчас работаю, но скоро я освобожусь, и мы обязательно поиграем.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В конце встречи родителям предлагалось написать дома сочинение «Наша спортивная</w:t>
      </w:r>
      <w:r w:rsidRPr="009845B9">
        <w:rPr>
          <w:i/>
          <w:color w:val="404040" w:themeColor="text1" w:themeTint="BF"/>
          <w:sz w:val="26"/>
        </w:rPr>
        <w:t xml:space="preserve"> </w:t>
      </w:r>
      <w:r w:rsidRPr="009845B9">
        <w:rPr>
          <w:rFonts w:ascii="Calibri" w:hAnsi="Calibri"/>
          <w:i/>
          <w:color w:val="404040" w:themeColor="text1" w:themeTint="BF"/>
          <w:sz w:val="26"/>
        </w:rPr>
        <w:t>семья»</w:t>
      </w:r>
    </w:p>
    <w:p w:rsidR="005538B3" w:rsidRPr="00967AB1" w:rsidRDefault="005538B3" w:rsidP="005538B3">
      <w:pPr>
        <w:pStyle w:val="1"/>
        <w:spacing w:line="240" w:lineRule="auto"/>
        <w:jc w:val="center"/>
        <w:rPr>
          <w:rFonts w:ascii="Calibri" w:hAnsi="Calibri"/>
          <w:b w:val="0"/>
          <w:i/>
          <w:color w:val="244061" w:themeColor="accent1" w:themeShade="80"/>
          <w:sz w:val="26"/>
          <w:szCs w:val="26"/>
        </w:rPr>
      </w:pPr>
      <w:r w:rsidRPr="00967AB1">
        <w:rPr>
          <w:rFonts w:ascii="Calibri" w:hAnsi="Calibri"/>
          <w:b w:val="0"/>
          <w:i/>
          <w:color w:val="244061" w:themeColor="accent1" w:themeShade="80"/>
          <w:sz w:val="26"/>
          <w:szCs w:val="26"/>
        </w:rPr>
        <w:t>Встреча 2. «Вся семья вместе, так и душа на месте». Круглый стол проводится вместе с детьми.</w:t>
      </w:r>
    </w:p>
    <w:p w:rsidR="005538B3" w:rsidRPr="00967AB1" w:rsidRDefault="005538B3" w:rsidP="005538B3">
      <w:pPr>
        <w:pStyle w:val="1"/>
        <w:spacing w:line="240" w:lineRule="auto"/>
        <w:rPr>
          <w:rFonts w:ascii="Calibri" w:hAnsi="Calibri"/>
          <w:b w:val="0"/>
          <w:i/>
          <w:sz w:val="26"/>
          <w:szCs w:val="32"/>
        </w:rPr>
      </w:pPr>
      <w:r w:rsidRPr="00967AB1">
        <w:rPr>
          <w:rFonts w:ascii="Calibri" w:hAnsi="Calibri"/>
          <w:b w:val="0"/>
          <w:i/>
          <w:sz w:val="26"/>
          <w:szCs w:val="32"/>
        </w:rPr>
        <w:t xml:space="preserve">« Станция спортивная». Родители вместе с детьми путешествуют по станциям </w:t>
      </w:r>
    </w:p>
    <w:p w:rsidR="005538B3" w:rsidRPr="00967AB1" w:rsidRDefault="005538B3" w:rsidP="005538B3">
      <w:pPr>
        <w:pStyle w:val="1"/>
        <w:spacing w:line="240" w:lineRule="auto"/>
        <w:rPr>
          <w:rFonts w:ascii="Calibri" w:hAnsi="Calibri"/>
          <w:b w:val="0"/>
          <w:i/>
          <w:sz w:val="26"/>
          <w:szCs w:val="32"/>
        </w:rPr>
      </w:pPr>
      <w:r w:rsidRPr="00967AB1">
        <w:rPr>
          <w:rFonts w:ascii="Calibri" w:hAnsi="Calibri"/>
          <w:b w:val="0"/>
          <w:i/>
          <w:sz w:val="26"/>
          <w:szCs w:val="32"/>
        </w:rPr>
        <w:t>1 станция. «Лесная».</w:t>
      </w:r>
      <w:r w:rsidRPr="00967AB1">
        <w:rPr>
          <w:rStyle w:val="10"/>
          <w:rFonts w:ascii="Calibri" w:hAnsi="Calibri"/>
          <w:i/>
          <w:sz w:val="26"/>
          <w:szCs w:val="32"/>
        </w:rPr>
        <w:t xml:space="preserve"> Подвижная игра «Найди свою палатку».</w:t>
      </w:r>
      <w:r w:rsidRPr="00967AB1">
        <w:rPr>
          <w:rFonts w:ascii="Calibri" w:hAnsi="Calibri"/>
          <w:b w:val="0"/>
          <w:i/>
          <w:sz w:val="26"/>
          <w:szCs w:val="32"/>
        </w:rPr>
        <w:t xml:space="preserve"> </w:t>
      </w:r>
    </w:p>
    <w:p w:rsidR="005538B3" w:rsidRPr="009845B9" w:rsidRDefault="005538B3" w:rsidP="005538B3">
      <w:pPr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Цель:</w:t>
      </w:r>
      <w:r w:rsidRPr="00967AB1">
        <w:rPr>
          <w:rFonts w:ascii="Calibri" w:hAnsi="Calibri"/>
          <w:i/>
          <w:sz w:val="26"/>
        </w:rPr>
        <w:t xml:space="preserve"> </w:t>
      </w:r>
      <w:r w:rsidRPr="009845B9">
        <w:rPr>
          <w:rFonts w:ascii="Calibri" w:hAnsi="Calibri"/>
          <w:i/>
          <w:color w:val="404040" w:themeColor="text1" w:themeTint="BF"/>
          <w:sz w:val="26"/>
        </w:rPr>
        <w:t>Учить сюжетным пальчиковым упражнениям, развивать быстроту, ориентировку в пространстве, внимание, память.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Оборудование.</w:t>
      </w:r>
      <w:r w:rsidRPr="00967AB1">
        <w:rPr>
          <w:rFonts w:ascii="Calibri" w:hAnsi="Calibri"/>
          <w:i/>
          <w:sz w:val="26"/>
        </w:rPr>
        <w:t xml:space="preserve"> </w:t>
      </w:r>
      <w:r w:rsidRPr="009845B9">
        <w:rPr>
          <w:rFonts w:ascii="Calibri" w:hAnsi="Calibri"/>
          <w:i/>
          <w:color w:val="404040" w:themeColor="text1" w:themeTint="BF"/>
          <w:sz w:val="26"/>
        </w:rPr>
        <w:t>Круги и эмблемы красного, желтого, зеленого, синего цвета. Аудиозапись «Веселые шаги» из альбома «На зарядку становись».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В разных сторонах зала находятся цветные круги («палатки»). Играющие располагаются вокруг них: сначала дети, за ними родители.</w:t>
      </w:r>
    </w:p>
    <w:p w:rsidR="005538B3" w:rsidRPr="009845B9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По сигналу «Идем по лесу!» взрослые и дети идут парами и изображают животных и птиц, обитающих в лесу;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*медведя (ходьба на внешней стороне стопы, руки, полусогнутые в локтях перед собой);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*тигра (обычная ходьба, кисти рук перед собой округлены, пальцы растопырены);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lastRenderedPageBreak/>
        <w:t>*волка (обычная ходьба, руки перед грудью и соединены между собой в запястье – одна ладонь над другой, пальцы размыкаются и смыкаются);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*дикую лошадь (ходьба на коленях, руки опираются на кулачки);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 xml:space="preserve">*оленя (ходьба с высоким подниманием колен, руки над головой пересекаются); </w:t>
      </w:r>
    </w:p>
    <w:p w:rsidR="005538B3" w:rsidRPr="009845B9" w:rsidRDefault="005538B3" w:rsidP="005538B3">
      <w:pPr>
        <w:pStyle w:val="a3"/>
        <w:ind w:left="0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*филина (обычная ходьба, плавные движения рук в стороны, вверх, вниз).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По сигналу «По палаткам!» каждая пара должна занять свое место – встать напротив такого цветового сектора, который соответствует цвету их эмблемы. Побеждает команда, быстро и правильно выполнившая задание.</w:t>
      </w:r>
    </w:p>
    <w:p w:rsidR="005538B3" w:rsidRPr="00967AB1" w:rsidRDefault="005538B3" w:rsidP="005538B3">
      <w:pPr>
        <w:pStyle w:val="1"/>
        <w:rPr>
          <w:rFonts w:ascii="Calibri" w:hAnsi="Calibri"/>
          <w:b w:val="0"/>
          <w:i/>
          <w:sz w:val="26"/>
          <w:szCs w:val="32"/>
        </w:rPr>
      </w:pPr>
      <w:r w:rsidRPr="00967AB1">
        <w:rPr>
          <w:rFonts w:ascii="Calibri" w:hAnsi="Calibri"/>
          <w:b w:val="0"/>
          <w:i/>
          <w:sz w:val="26"/>
          <w:szCs w:val="32"/>
        </w:rPr>
        <w:t>2 станция. « Эстафетная»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Цель.</w:t>
      </w:r>
      <w:r w:rsidRPr="00967AB1">
        <w:rPr>
          <w:rFonts w:ascii="Calibri" w:hAnsi="Calibri"/>
          <w:i/>
          <w:sz w:val="26"/>
        </w:rPr>
        <w:t xml:space="preserve"> </w:t>
      </w:r>
      <w:r w:rsidRPr="009845B9">
        <w:rPr>
          <w:rFonts w:ascii="Calibri" w:hAnsi="Calibri"/>
          <w:i/>
          <w:color w:val="404040" w:themeColor="text1" w:themeTint="BF"/>
          <w:sz w:val="26"/>
        </w:rPr>
        <w:t>Развивать быстроту, ловкость, мелкую моторику рук и ног.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 xml:space="preserve">Оборудование. </w:t>
      </w:r>
      <w:r w:rsidRPr="009845B9">
        <w:rPr>
          <w:rFonts w:ascii="Calibri" w:hAnsi="Calibri"/>
          <w:i/>
          <w:color w:val="404040" w:themeColor="text1" w:themeTint="BF"/>
          <w:sz w:val="26"/>
        </w:rPr>
        <w:t>Канаты, цветные резиновые диски, корзина, гимнастические палки. Аудиозапись «Рожки и копытца» из альбома «Прыг – скок».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Участники стоят в двух колоннах. Родители помогают детям выполнять задания эстафеты.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Задание для родителей. Найти и взять резиновый диск такого цвета, который соответствует цвету эмблемы. (Желтому, красному, синему, зеленому), пройти приставным шагом по канату, пройти по ребристой доске, положить диск возле гимнастической палки и вернуться бегом в колонну.</w:t>
      </w:r>
    </w:p>
    <w:p w:rsidR="005538B3" w:rsidRPr="009845B9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845B9">
        <w:rPr>
          <w:rFonts w:ascii="Calibri" w:hAnsi="Calibri"/>
          <w:i/>
          <w:color w:val="404040" w:themeColor="text1" w:themeTint="BF"/>
          <w:sz w:val="26"/>
        </w:rPr>
        <w:t>Задание для детей. Пройти приставным шагом по канату, пройти по ребристой доске, взять из корзины мяч и положить его на диск.</w:t>
      </w:r>
    </w:p>
    <w:p w:rsidR="005538B3" w:rsidRPr="00967AB1" w:rsidRDefault="005538B3" w:rsidP="005538B3">
      <w:pPr>
        <w:pStyle w:val="1"/>
        <w:rPr>
          <w:rFonts w:ascii="Calibri" w:hAnsi="Calibri"/>
          <w:b w:val="0"/>
          <w:i/>
          <w:sz w:val="26"/>
          <w:szCs w:val="32"/>
        </w:rPr>
      </w:pPr>
      <w:r w:rsidRPr="00967AB1">
        <w:rPr>
          <w:rFonts w:ascii="Calibri" w:hAnsi="Calibri"/>
          <w:b w:val="0"/>
          <w:i/>
          <w:sz w:val="26"/>
          <w:szCs w:val="32"/>
        </w:rPr>
        <w:t>3 Станция. «Массажная»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Цель.</w:t>
      </w:r>
      <w:r w:rsidRPr="00967AB1">
        <w:rPr>
          <w:rFonts w:ascii="Calibri" w:hAnsi="Calibri"/>
          <w:i/>
          <w:sz w:val="26"/>
        </w:rPr>
        <w:t xml:space="preserve"> </w:t>
      </w:r>
      <w:r w:rsidRPr="002C1A07">
        <w:rPr>
          <w:rFonts w:ascii="Calibri" w:hAnsi="Calibri"/>
          <w:i/>
          <w:color w:val="404040" w:themeColor="text1" w:themeTint="BF"/>
          <w:sz w:val="26"/>
        </w:rPr>
        <w:t>Научить элементам самомассажа пальцев рук и ног.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Оборудование</w:t>
      </w:r>
      <w:r w:rsidRPr="002C1A07">
        <w:rPr>
          <w:rFonts w:ascii="Calibri" w:hAnsi="Calibri"/>
          <w:i/>
          <w:color w:val="404040" w:themeColor="text1" w:themeTint="BF"/>
          <w:sz w:val="26"/>
          <w:szCs w:val="32"/>
        </w:rPr>
        <w:t>.</w:t>
      </w:r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 Массажные мячики. 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Взрослый располагается напротив ребенка и боком к центру круга. Все участники сидят по-турецки.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Разминание растирание, надавливание, пощипывание ладоней, стопы пальцами рук.</w:t>
      </w:r>
      <w:r w:rsidRPr="002C1A07">
        <w:rPr>
          <w:i/>
          <w:noProof/>
          <w:color w:val="404040" w:themeColor="text1" w:themeTint="BF"/>
          <w:sz w:val="26"/>
        </w:rPr>
        <w:t xml:space="preserve"> </w:t>
      </w:r>
      <w:r w:rsidRPr="002C1A07">
        <w:rPr>
          <w:rFonts w:ascii="Calibri" w:hAnsi="Calibri"/>
          <w:i/>
          <w:color w:val="404040" w:themeColor="text1" w:themeTint="BF"/>
          <w:sz w:val="26"/>
        </w:rPr>
        <w:t>Разотру ладошки сильно, каждый пальчик покручу, поздороваюсь с ним сильно и вытягивать начну. (Растирание ладоней, захватить каждый пальчик у основания и выкручивающим движением дойти до ногтевой фаланги.)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Затем руки я помою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.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 (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м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>оют руки.)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Пальчик в пальчик я вложу, на замочек их закрою и тепло поберегу. (Пальцы в замок.)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Выпущу я пальчики, пусть бегут как зайчики. (Расцепить пальцы и перебирать ими.)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В положении сидя поглаживание и растирание голени, бедра.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Трем рукой – мочалкой – вверх – вниз, вверх – вниз – пятки и носочки.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Вверх – вниз, вверх – вниз – ножку до колена – Вверх – вниз, вверх – вниз – мы помоем чистенько.</w:t>
      </w:r>
      <w:proofErr w:type="gramEnd"/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lastRenderedPageBreak/>
        <w:t>Вверх – вниз, вверх – вниз – а бедро разотрем.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Вверх – вниз, вверх – вниз – и гулять пойдем. 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Родители делают массаж стопы своему ребенку.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Пальчики на ножках как на ладошках. Вместе я их соберу и шагать начну. (Поглаживание пальцев ног.)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Каждый пальчик разотру, каждый пальчик покручу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.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 (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р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>астирание каждого пальчика стопы.)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Разведу вперед, назад и сожму руками.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(Руками тянуть пальцы от себя, на себя.)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Здравствуйте пальчики! Гномики лесные! Здравствуйте, пальчики! Игрушки заводные!</w:t>
      </w:r>
    </w:p>
    <w:p w:rsidR="005538B3" w:rsidRPr="00967AB1" w:rsidRDefault="005538B3" w:rsidP="005538B3">
      <w:pPr>
        <w:pStyle w:val="1"/>
        <w:rPr>
          <w:rFonts w:ascii="Calibri" w:hAnsi="Calibri"/>
          <w:b w:val="0"/>
          <w:i/>
          <w:color w:val="7030A0"/>
          <w:sz w:val="26"/>
          <w:szCs w:val="32"/>
        </w:rPr>
      </w:pPr>
      <w:r w:rsidRPr="00967AB1">
        <w:rPr>
          <w:rFonts w:ascii="Calibri" w:hAnsi="Calibri"/>
          <w:b w:val="0"/>
          <w:i/>
          <w:color w:val="7030A0"/>
          <w:sz w:val="26"/>
          <w:szCs w:val="32"/>
        </w:rPr>
        <w:t>4 станция. «Игровая»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Цель.</w:t>
      </w:r>
      <w:r w:rsidRPr="00967AB1">
        <w:rPr>
          <w:rFonts w:ascii="Calibri" w:hAnsi="Calibri"/>
          <w:i/>
          <w:sz w:val="26"/>
        </w:rPr>
        <w:t xml:space="preserve"> </w:t>
      </w:r>
      <w:r w:rsidRPr="002C1A07">
        <w:rPr>
          <w:rFonts w:ascii="Calibri" w:hAnsi="Calibri"/>
          <w:i/>
          <w:color w:val="404040" w:themeColor="text1" w:themeTint="BF"/>
          <w:sz w:val="26"/>
        </w:rPr>
        <w:t>Научить профилактике плоскостопия, развивать мелкую моторику ног.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  <w:szCs w:val="32"/>
        </w:rPr>
        <w:t>Оборудование.</w:t>
      </w:r>
      <w:r w:rsidRPr="00967AB1">
        <w:rPr>
          <w:rFonts w:ascii="Calibri" w:hAnsi="Calibri"/>
          <w:i/>
          <w:color w:val="7030A0"/>
          <w:sz w:val="26"/>
        </w:rPr>
        <w:t xml:space="preserve"> </w:t>
      </w:r>
      <w:r w:rsidRPr="002C1A07">
        <w:rPr>
          <w:rFonts w:ascii="Calibri" w:hAnsi="Calibri"/>
          <w:i/>
          <w:color w:val="404040" w:themeColor="text1" w:themeTint="BF"/>
          <w:sz w:val="26"/>
        </w:rPr>
        <w:t>Большой носовой платок, мелкие игрушки (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из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 </w:t>
      </w:r>
      <w:proofErr w:type="gramStart"/>
      <w:r w:rsidRPr="002C1A07">
        <w:rPr>
          <w:rFonts w:ascii="Calibri" w:hAnsi="Calibri"/>
          <w:i/>
          <w:color w:val="404040" w:themeColor="text1" w:themeTint="BF"/>
          <w:sz w:val="26"/>
        </w:rPr>
        <w:t>киндер</w:t>
      </w:r>
      <w:proofErr w:type="gramEnd"/>
      <w:r w:rsidRPr="002C1A07">
        <w:rPr>
          <w:rFonts w:ascii="Calibri" w:hAnsi="Calibri"/>
          <w:i/>
          <w:color w:val="404040" w:themeColor="text1" w:themeTint="BF"/>
          <w:sz w:val="26"/>
        </w:rPr>
        <w:t xml:space="preserve"> – сюрпризов).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Взрослый располагается напротив ребенка и боком к центру круга. Все участники сидят по-турецки.</w:t>
      </w:r>
    </w:p>
    <w:p w:rsidR="005538B3" w:rsidRPr="002C1A07" w:rsidRDefault="005538B3" w:rsidP="005538B3">
      <w:pPr>
        <w:pStyle w:val="a3"/>
        <w:numPr>
          <w:ilvl w:val="0"/>
          <w:numId w:val="2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Упражнения для профилактики плоскостопия.</w:t>
      </w:r>
    </w:p>
    <w:p w:rsidR="005538B3" w:rsidRPr="002C1A07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«Гусеница» - сгибание и разгибание пальцев ног, выдвижение стопы вперед, выпрямление коленей.</w:t>
      </w:r>
    </w:p>
    <w:p w:rsidR="005538B3" w:rsidRPr="002C1A07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«Барабанные палочки» - постукивание пальцами ног.</w:t>
      </w:r>
    </w:p>
    <w:p w:rsidR="005538B3" w:rsidRPr="002C1A07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«Пальчики поссорились и помирились» - размыкание и смыкание пальцев ног.</w:t>
      </w:r>
    </w:p>
    <w:p w:rsidR="005538B3" w:rsidRPr="002C1A07" w:rsidRDefault="005538B3" w:rsidP="005538B3">
      <w:pPr>
        <w:pStyle w:val="a3"/>
        <w:numPr>
          <w:ilvl w:val="0"/>
          <w:numId w:val="1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«Пальчики играют» - волнообразные движения пальцами ног.</w:t>
      </w:r>
    </w:p>
    <w:p w:rsidR="005538B3" w:rsidRPr="002C1A07" w:rsidRDefault="005538B3" w:rsidP="005538B3">
      <w:pPr>
        <w:pStyle w:val="a3"/>
        <w:ind w:left="-567"/>
        <w:rPr>
          <w:rFonts w:ascii="Calibri" w:hAnsi="Calibri"/>
          <w:i/>
          <w:color w:val="404040" w:themeColor="text1" w:themeTint="BF"/>
          <w:sz w:val="26"/>
        </w:rPr>
      </w:pPr>
    </w:p>
    <w:p w:rsidR="005538B3" w:rsidRPr="002C1A07" w:rsidRDefault="005538B3" w:rsidP="005538B3">
      <w:pPr>
        <w:pStyle w:val="a3"/>
        <w:numPr>
          <w:ilvl w:val="0"/>
          <w:numId w:val="2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Захватывание, поднимание и перекладывание мелких игрушек.</w:t>
      </w:r>
    </w:p>
    <w:p w:rsidR="005538B3" w:rsidRPr="002C1A07" w:rsidRDefault="005538B3" w:rsidP="005538B3">
      <w:pPr>
        <w:pStyle w:val="a3"/>
        <w:numPr>
          <w:ilvl w:val="0"/>
          <w:numId w:val="2"/>
        </w:numPr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Игра с  носовым платком: собрать его ногами, сложить – уголок к уголку.</w:t>
      </w:r>
    </w:p>
    <w:p w:rsidR="005538B3" w:rsidRPr="002C1A07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967AB1">
        <w:rPr>
          <w:rFonts w:ascii="Calibri" w:hAnsi="Calibri"/>
          <w:i/>
          <w:color w:val="7030A0"/>
          <w:sz w:val="26"/>
        </w:rPr>
        <w:t xml:space="preserve">Воспитатель. </w:t>
      </w:r>
      <w:r w:rsidRPr="002C1A07">
        <w:rPr>
          <w:rFonts w:ascii="Calibri" w:hAnsi="Calibri"/>
          <w:i/>
          <w:color w:val="404040" w:themeColor="text1" w:themeTint="BF"/>
          <w:sz w:val="26"/>
        </w:rPr>
        <w:t>Вы имели возможность убедиться: пальцы рук и ног могут играть, изображать животных,  они любят соревноваться, массаж. Играть с пальцами рук и ног вы можете с родителями, друзьями и дома, и в гостях, и на улице.</w:t>
      </w:r>
    </w:p>
    <w:p w:rsidR="005538B3" w:rsidRPr="002C1A07" w:rsidRDefault="005538B3" w:rsidP="005538B3">
      <w:pPr>
        <w:ind w:left="-567"/>
        <w:rPr>
          <w:rFonts w:ascii="Calibri" w:hAnsi="Calibri"/>
          <w:i/>
          <w:color w:val="404040" w:themeColor="text1" w:themeTint="BF"/>
          <w:sz w:val="26"/>
        </w:rPr>
      </w:pPr>
      <w:r w:rsidRPr="002C1A07">
        <w:rPr>
          <w:rFonts w:ascii="Calibri" w:hAnsi="Calibri"/>
          <w:i/>
          <w:color w:val="404040" w:themeColor="text1" w:themeTint="BF"/>
          <w:sz w:val="26"/>
        </w:rPr>
        <w:t>В конце встречи родителям и детям предлагают пожелать друг другу что-то хорошее, сказать ласковые, добрые слова.</w:t>
      </w:r>
    </w:p>
    <w:p w:rsidR="005538B3" w:rsidRDefault="005538B3" w:rsidP="005538B3">
      <w:pPr>
        <w:pStyle w:val="1"/>
        <w:ind w:left="-567"/>
        <w:jc w:val="center"/>
        <w:rPr>
          <w:color w:val="244061" w:themeColor="accent1" w:themeShade="80"/>
        </w:rPr>
      </w:pPr>
    </w:p>
    <w:p w:rsidR="005538B3" w:rsidRPr="00967AB1" w:rsidRDefault="005538B3" w:rsidP="005538B3"/>
    <w:p w:rsidR="005538B3" w:rsidRDefault="005538B3" w:rsidP="005538B3">
      <w:pPr>
        <w:pStyle w:val="1"/>
        <w:ind w:left="-567"/>
        <w:jc w:val="center"/>
        <w:rPr>
          <w:color w:val="244061" w:themeColor="accent1" w:themeShade="80"/>
        </w:rPr>
      </w:pPr>
    </w:p>
    <w:p w:rsidR="0054507C" w:rsidRDefault="005538B3">
      <w:bookmarkStart w:id="0" w:name="_GoBack"/>
      <w:bookmarkEnd w:id="0"/>
    </w:p>
    <w:sectPr w:rsidR="0054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B43"/>
    <w:multiLevelType w:val="hybridMultilevel"/>
    <w:tmpl w:val="27903ACA"/>
    <w:lvl w:ilvl="0" w:tplc="32CC4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0EA05E7"/>
    <w:multiLevelType w:val="hybridMultilevel"/>
    <w:tmpl w:val="5E80D5D2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01"/>
    <w:rsid w:val="00137601"/>
    <w:rsid w:val="00313D76"/>
    <w:rsid w:val="005538B3"/>
    <w:rsid w:val="005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53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5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5740</Characters>
  <Application>Microsoft Office Word</Application>
  <DocSecurity>0</DocSecurity>
  <Lines>47</Lines>
  <Paragraphs>13</Paragraphs>
  <ScaleCrop>false</ScaleCrop>
  <Company>homestydia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2011-11-11T09:43:00Z</dcterms:created>
  <dcterms:modified xsi:type="dcterms:W3CDTF">2011-11-11T09:43:00Z</dcterms:modified>
</cp:coreProperties>
</file>