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86" w:rsidRPr="00514E86" w:rsidRDefault="00514E86" w:rsidP="00514E86">
      <w:pPr>
        <w:spacing w:after="0" w:line="360" w:lineRule="auto"/>
        <w:jc w:val="center"/>
        <w:rPr>
          <w:rFonts w:ascii="Times New Roman" w:hAnsi="Times New Roman"/>
          <w:b/>
          <w:color w:val="000099"/>
          <w:sz w:val="24"/>
          <w:szCs w:val="24"/>
        </w:rPr>
      </w:pPr>
      <w:r w:rsidRPr="00514E86">
        <w:rPr>
          <w:rFonts w:ascii="Times New Roman" w:hAnsi="Times New Roman"/>
          <w:b/>
          <w:sz w:val="24"/>
          <w:szCs w:val="24"/>
        </w:rPr>
        <w:t xml:space="preserve">«Развитие общей выносливости старших  дошкольников в условиях Среднего </w:t>
      </w:r>
      <w:proofErr w:type="spellStart"/>
      <w:r w:rsidRPr="00514E86">
        <w:rPr>
          <w:rFonts w:ascii="Times New Roman" w:hAnsi="Times New Roman"/>
          <w:b/>
          <w:sz w:val="24"/>
          <w:szCs w:val="24"/>
        </w:rPr>
        <w:t>Приобья</w:t>
      </w:r>
      <w:proofErr w:type="spellEnd"/>
      <w:r w:rsidRPr="00514E86">
        <w:rPr>
          <w:rFonts w:ascii="Times New Roman" w:hAnsi="Times New Roman"/>
          <w:b/>
          <w:sz w:val="24"/>
          <w:szCs w:val="24"/>
        </w:rPr>
        <w:t>»</w:t>
      </w:r>
    </w:p>
    <w:p w:rsidR="00514E86" w:rsidRPr="00514E86" w:rsidRDefault="00514E86" w:rsidP="00514E86">
      <w:pPr>
        <w:spacing w:after="0" w:line="360" w:lineRule="auto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514E86">
        <w:rPr>
          <w:rFonts w:ascii="Times New Roman" w:hAnsi="Times New Roman"/>
          <w:color w:val="000099"/>
          <w:sz w:val="24"/>
          <w:szCs w:val="24"/>
        </w:rPr>
        <w:t>Главная цель развития выносливости в дошкольном возрасте - создание условий   для постоянного повышения общей аэробной выносливости на основе различных видов двигательной деятельности, освоенной ребенком к этому периоду (В.И. Лях)</w:t>
      </w:r>
    </w:p>
    <w:p w:rsidR="00514E86" w:rsidRPr="00514E86" w:rsidRDefault="00514E86" w:rsidP="00514E86">
      <w:pPr>
        <w:spacing w:after="0" w:line="360" w:lineRule="auto"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514E86">
        <w:rPr>
          <w:rFonts w:ascii="Times New Roman" w:hAnsi="Times New Roman"/>
          <w:sz w:val="24"/>
          <w:szCs w:val="24"/>
        </w:rPr>
        <w:t xml:space="preserve">Общая выносливость ребенка </w:t>
      </w:r>
      <w:proofErr w:type="spellStart"/>
      <w:r w:rsidRPr="00514E86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 возраста является основополагающим физическим качеством, которое обеспечивает стабильность физического развития и напрямую влияет на рост адаптационных возможностей организма.                                                                                                              </w:t>
      </w:r>
    </w:p>
    <w:p w:rsidR="00514E86" w:rsidRPr="00514E86" w:rsidRDefault="00514E86" w:rsidP="00514E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4E86">
        <w:rPr>
          <w:rFonts w:ascii="Times New Roman" w:hAnsi="Times New Roman"/>
          <w:sz w:val="24"/>
          <w:szCs w:val="24"/>
        </w:rPr>
        <w:t xml:space="preserve">       Учеными (М.А. </w:t>
      </w:r>
      <w:proofErr w:type="spellStart"/>
      <w:r w:rsidRPr="00514E86">
        <w:rPr>
          <w:rFonts w:ascii="Times New Roman" w:hAnsi="Times New Roman"/>
          <w:sz w:val="24"/>
          <w:szCs w:val="24"/>
        </w:rPr>
        <w:t>Рунова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 С.В. </w:t>
      </w:r>
      <w:proofErr w:type="gramStart"/>
      <w:r w:rsidRPr="00514E86">
        <w:rPr>
          <w:rFonts w:ascii="Times New Roman" w:hAnsi="Times New Roman"/>
          <w:sz w:val="24"/>
          <w:szCs w:val="24"/>
        </w:rPr>
        <w:t>Петрушина</w:t>
      </w:r>
      <w:proofErr w:type="gramEnd"/>
      <w:r w:rsidRPr="00514E86">
        <w:rPr>
          <w:rFonts w:ascii="Times New Roman" w:hAnsi="Times New Roman"/>
          <w:sz w:val="24"/>
          <w:szCs w:val="24"/>
        </w:rPr>
        <w:t xml:space="preserve">) доказано, что чем выше уровень развития общей выносливости ребенка, тем выше его адаптационные возможности, которые необходимы ему при обучении в школе. </w:t>
      </w:r>
      <w:proofErr w:type="gramStart"/>
      <w:r w:rsidRPr="00514E86">
        <w:rPr>
          <w:rFonts w:ascii="Times New Roman" w:hAnsi="Times New Roman"/>
          <w:sz w:val="24"/>
          <w:szCs w:val="24"/>
        </w:rPr>
        <w:t xml:space="preserve">Достаточный уровень развития выносливости позволяет детям, не уставая выполнять физические упражнения, проходить большое расстояние, воспитывает силу воли, терпение, упорство; максимально мобилизует защитные силы в экстремальных ситуациях, при умственной, физической и психической нагрузке (А.А. </w:t>
      </w:r>
      <w:proofErr w:type="spellStart"/>
      <w:r w:rsidRPr="00514E86">
        <w:rPr>
          <w:rFonts w:ascii="Times New Roman" w:hAnsi="Times New Roman"/>
          <w:sz w:val="24"/>
          <w:szCs w:val="24"/>
        </w:rPr>
        <w:t>Гужаловский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, 1973; В.М. </w:t>
      </w:r>
      <w:proofErr w:type="spellStart"/>
      <w:r w:rsidRPr="00514E86">
        <w:rPr>
          <w:rFonts w:ascii="Times New Roman" w:hAnsi="Times New Roman"/>
          <w:sz w:val="24"/>
          <w:szCs w:val="24"/>
        </w:rPr>
        <w:t>Зациорский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, 1979; С.А. </w:t>
      </w:r>
      <w:proofErr w:type="spellStart"/>
      <w:r w:rsidRPr="00514E86">
        <w:rPr>
          <w:rFonts w:ascii="Times New Roman" w:hAnsi="Times New Roman"/>
          <w:sz w:val="24"/>
          <w:szCs w:val="24"/>
        </w:rPr>
        <w:t>Душанин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, 1980; Г.Л. </w:t>
      </w:r>
      <w:proofErr w:type="spellStart"/>
      <w:r w:rsidRPr="00514E86">
        <w:rPr>
          <w:rFonts w:ascii="Times New Roman" w:hAnsi="Times New Roman"/>
          <w:sz w:val="24"/>
          <w:szCs w:val="24"/>
        </w:rPr>
        <w:t>Апанасенко</w:t>
      </w:r>
      <w:proofErr w:type="spellEnd"/>
      <w:r w:rsidRPr="00514E86">
        <w:rPr>
          <w:rFonts w:ascii="Times New Roman" w:hAnsi="Times New Roman"/>
          <w:sz w:val="24"/>
          <w:szCs w:val="24"/>
        </w:rPr>
        <w:t>, 1985;    В.А. Нестеров, 1997, 2000 и др.).</w:t>
      </w:r>
      <w:proofErr w:type="gramEnd"/>
    </w:p>
    <w:p w:rsidR="00514E86" w:rsidRPr="00514E86" w:rsidRDefault="00514E86" w:rsidP="00736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4E86">
        <w:rPr>
          <w:rFonts w:ascii="Times New Roman" w:hAnsi="Times New Roman"/>
          <w:sz w:val="24"/>
          <w:szCs w:val="24"/>
        </w:rPr>
        <w:t xml:space="preserve">Специфика работы по физическому воспитанию в условиях Среднего </w:t>
      </w:r>
      <w:proofErr w:type="spellStart"/>
      <w:r w:rsidRPr="00514E86">
        <w:rPr>
          <w:rFonts w:ascii="Times New Roman" w:hAnsi="Times New Roman"/>
          <w:sz w:val="24"/>
          <w:szCs w:val="24"/>
        </w:rPr>
        <w:t>Приобья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 обусловлена сниженной двигательной активностью воспитанников, неблагоприятными условиями </w:t>
      </w:r>
      <w:proofErr w:type="gramStart"/>
      <w:r w:rsidRPr="00514E86">
        <w:rPr>
          <w:rFonts w:ascii="Times New Roman" w:hAnsi="Times New Roman"/>
          <w:sz w:val="24"/>
          <w:szCs w:val="24"/>
        </w:rPr>
        <w:t>длинной холодной зимы</w:t>
      </w:r>
      <w:proofErr w:type="gramEnd"/>
      <w:r w:rsidRPr="00514E86">
        <w:rPr>
          <w:rFonts w:ascii="Times New Roman" w:hAnsi="Times New Roman"/>
          <w:sz w:val="24"/>
          <w:szCs w:val="24"/>
        </w:rPr>
        <w:t xml:space="preserve">, резкими перепадами температуры, атмосферного давления. </w:t>
      </w:r>
      <w:r w:rsidRPr="00514E86">
        <w:rPr>
          <w:rFonts w:ascii="Times New Roman" w:hAnsi="Times New Roman"/>
          <w:sz w:val="24"/>
          <w:szCs w:val="24"/>
        </w:rPr>
        <w:tab/>
        <w:t>Все перечисленные факторы обуславливают необходимость внесения значительных корректив в планирование, в подбор средств, форм и методов работы по физическому воспитанию.</w:t>
      </w:r>
      <w:r w:rsidR="0073667D">
        <w:rPr>
          <w:rFonts w:ascii="Times New Roman" w:hAnsi="Times New Roman"/>
          <w:sz w:val="24"/>
          <w:szCs w:val="24"/>
        </w:rPr>
        <w:t xml:space="preserve"> </w:t>
      </w:r>
      <w:r w:rsidRPr="00514E86">
        <w:rPr>
          <w:rFonts w:ascii="Times New Roman" w:hAnsi="Times New Roman"/>
          <w:sz w:val="24"/>
          <w:szCs w:val="24"/>
        </w:rPr>
        <w:t>С этой целью была разработан алгоритм работы</w:t>
      </w:r>
      <w:r w:rsidR="0073667D">
        <w:rPr>
          <w:rFonts w:ascii="Times New Roman" w:hAnsi="Times New Roman"/>
          <w:sz w:val="24"/>
          <w:szCs w:val="24"/>
        </w:rPr>
        <w:t xml:space="preserve"> с воспитанниками 6-7 лет</w:t>
      </w:r>
      <w:r w:rsidRPr="00514E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14E86" w:rsidRPr="00514E86" w:rsidRDefault="00514E86" w:rsidP="00514E86">
      <w:pPr>
        <w:spacing w:after="0" w:line="360" w:lineRule="auto"/>
        <w:rPr>
          <w:rFonts w:ascii="Times New Roman" w:hAnsi="Times New Roman"/>
          <w:b/>
          <w:color w:val="003366"/>
          <w:sz w:val="24"/>
          <w:szCs w:val="24"/>
        </w:rPr>
      </w:pPr>
    </w:p>
    <w:p w:rsidR="00514E86" w:rsidRPr="00514E86" w:rsidRDefault="00514E86" w:rsidP="00514E86">
      <w:pPr>
        <w:spacing w:after="0" w:line="360" w:lineRule="auto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514E86">
        <w:rPr>
          <w:rFonts w:ascii="Times New Roman" w:hAnsi="Times New Roman"/>
          <w:b/>
          <w:color w:val="003366"/>
          <w:sz w:val="24"/>
          <w:szCs w:val="24"/>
        </w:rPr>
        <w:t>Алгоритм  развития общей выносливости воспитанников</w:t>
      </w:r>
      <w:r w:rsidR="005169FB">
        <w:rPr>
          <w:rFonts w:ascii="Times New Roman" w:hAnsi="Times New Roman"/>
          <w:b/>
          <w:color w:val="003366"/>
          <w:sz w:val="24"/>
          <w:szCs w:val="24"/>
        </w:rPr>
        <w:t>.</w:t>
      </w:r>
      <w:r w:rsidRPr="00514E86">
        <w:rPr>
          <w:rFonts w:ascii="Times New Roman" w:hAnsi="Times New Roman"/>
          <w:b/>
          <w:color w:val="003366"/>
          <w:sz w:val="24"/>
          <w:szCs w:val="24"/>
        </w:rPr>
        <w:t xml:space="preserve"> </w:t>
      </w:r>
    </w:p>
    <w:p w:rsidR="00514E86" w:rsidRPr="00514E86" w:rsidRDefault="00514E86" w:rsidP="00514E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4E86">
        <w:rPr>
          <w:rFonts w:ascii="Times New Roman" w:hAnsi="Times New Roman"/>
          <w:sz w:val="24"/>
          <w:szCs w:val="24"/>
        </w:rPr>
        <w:tab/>
        <w:t xml:space="preserve">Специфика климатических и экологических условий Среднего </w:t>
      </w:r>
      <w:proofErr w:type="spellStart"/>
      <w:r w:rsidRPr="00514E86">
        <w:rPr>
          <w:rFonts w:ascii="Times New Roman" w:hAnsi="Times New Roman"/>
          <w:sz w:val="24"/>
          <w:szCs w:val="24"/>
        </w:rPr>
        <w:t>Приобья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   предполагает  особый  подход к организации физического воспитания детей.  Необходимость тренировки и совершенствования общей выносливости требует комплексного решения. С этой целью разработан алгоритм развития общей выносливости детей старшего дошкольного возраста, проживающих в данной местности. Двигательный материал распределен с учетом климатических условий Среднего </w:t>
      </w:r>
      <w:proofErr w:type="spellStart"/>
      <w:r w:rsidRPr="00514E86">
        <w:rPr>
          <w:rFonts w:ascii="Times New Roman" w:hAnsi="Times New Roman"/>
          <w:sz w:val="24"/>
          <w:szCs w:val="24"/>
        </w:rPr>
        <w:t>Приобья</w:t>
      </w:r>
      <w:proofErr w:type="spellEnd"/>
      <w:r w:rsidRPr="00514E86">
        <w:rPr>
          <w:rFonts w:ascii="Times New Roman" w:hAnsi="Times New Roman"/>
          <w:sz w:val="24"/>
          <w:szCs w:val="24"/>
        </w:rPr>
        <w:t>, сезонности.</w:t>
      </w:r>
    </w:p>
    <w:p w:rsidR="00514E86" w:rsidRPr="00514E86" w:rsidRDefault="00514E86" w:rsidP="00514E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4E86">
        <w:rPr>
          <w:rFonts w:ascii="Times New Roman" w:hAnsi="Times New Roman"/>
          <w:sz w:val="24"/>
          <w:szCs w:val="24"/>
        </w:rPr>
        <w:t xml:space="preserve">    </w:t>
      </w:r>
      <w:r w:rsidRPr="00514E86">
        <w:rPr>
          <w:rFonts w:ascii="Times New Roman" w:hAnsi="Times New Roman"/>
          <w:sz w:val="24"/>
          <w:szCs w:val="24"/>
        </w:rPr>
        <w:tab/>
        <w:t xml:space="preserve">Выделяется </w:t>
      </w:r>
      <w:proofErr w:type="spellStart"/>
      <w:r w:rsidRPr="00514E86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 планирования в выборе средств и методов воспитания общей выносливости старших дошкольников. В </w:t>
      </w:r>
      <w:r w:rsidRPr="00514E86">
        <w:rPr>
          <w:rFonts w:ascii="Times New Roman" w:hAnsi="Times New Roman"/>
          <w:i/>
          <w:sz w:val="24"/>
          <w:szCs w:val="24"/>
        </w:rPr>
        <w:t>осенний период</w:t>
      </w:r>
      <w:r w:rsidRPr="00514E86">
        <w:rPr>
          <w:rFonts w:ascii="Times New Roman" w:hAnsi="Times New Roman"/>
          <w:sz w:val="24"/>
          <w:szCs w:val="24"/>
        </w:rPr>
        <w:t xml:space="preserve"> сентябрь - делается акцент на выявление исходных данных уровня физической подготовленности, дается качественная оценка двигательных умений. В октябре-ноябре основной задачей является усвоение детьми правильной техники бега и подготовка организма к </w:t>
      </w:r>
      <w:r w:rsidRPr="00514E86">
        <w:rPr>
          <w:rFonts w:ascii="Times New Roman" w:hAnsi="Times New Roman"/>
          <w:sz w:val="24"/>
          <w:szCs w:val="24"/>
        </w:rPr>
        <w:lastRenderedPageBreak/>
        <w:t xml:space="preserve">длительным мышечным нагрузкам. Средствами в данный период являются: ежедневный дозированный оздоровительный бег, упражнения прикладной направленности, пешие туристические прогулки за пределы дошкольного учреждения, в соответствии с запланированной нагрузкой. </w:t>
      </w:r>
    </w:p>
    <w:p w:rsidR="00514E86" w:rsidRPr="00514E86" w:rsidRDefault="00514E86" w:rsidP="00514E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4E86">
        <w:rPr>
          <w:rFonts w:ascii="Times New Roman" w:hAnsi="Times New Roman"/>
          <w:sz w:val="24"/>
          <w:szCs w:val="24"/>
        </w:rPr>
        <w:tab/>
        <w:t xml:space="preserve">В последующем </w:t>
      </w:r>
      <w:r w:rsidRPr="00514E86">
        <w:rPr>
          <w:rFonts w:ascii="Times New Roman" w:hAnsi="Times New Roman"/>
          <w:i/>
          <w:sz w:val="24"/>
          <w:szCs w:val="24"/>
        </w:rPr>
        <w:t>зимнем</w:t>
      </w:r>
      <w:r w:rsidRPr="00514E86">
        <w:rPr>
          <w:rFonts w:ascii="Times New Roman" w:hAnsi="Times New Roman"/>
          <w:sz w:val="24"/>
          <w:szCs w:val="24"/>
        </w:rPr>
        <w:t xml:space="preserve"> периоде решается задача приспосабливания организма к значительным физическим нагрузкам. Упражнения, проводимые на улице,  и направленные на развитие общей выносливости,  в связи с климатическими условиями переносятся  в помещение. Что бы  ни  снизить уровень развития общей выносливости и не допустить ухудшения функционального состояния регуляторных механизмов детского организма в физкультурные занятия, утреннюю гимнастику включаются длительный бег с заданием, прыжки через скакалку, </w:t>
      </w:r>
      <w:proofErr w:type="spellStart"/>
      <w:r w:rsidRPr="00514E86">
        <w:rPr>
          <w:rFonts w:ascii="Times New Roman" w:hAnsi="Times New Roman"/>
          <w:sz w:val="24"/>
          <w:szCs w:val="24"/>
        </w:rPr>
        <w:t>фитбол</w:t>
      </w:r>
      <w:proofErr w:type="spellEnd"/>
      <w:r w:rsidRPr="00514E86">
        <w:rPr>
          <w:rFonts w:ascii="Times New Roman" w:hAnsi="Times New Roman"/>
          <w:sz w:val="24"/>
          <w:szCs w:val="24"/>
        </w:rPr>
        <w:t xml:space="preserve"> гимнастика, игры с элементами спорта,  ходьба на лыжах, лыжные (пешие) прогулки за пределы детского сада. В самостоятельной двигательной деятельности на прогулке воспитанникам предлагается ходьба на лыжах, что служит не только совершенствованию двигательных умений, но и развитию общей выносливости. </w:t>
      </w:r>
    </w:p>
    <w:p w:rsidR="00514E86" w:rsidRPr="00514E86" w:rsidRDefault="00514E86" w:rsidP="00514E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4E86">
        <w:rPr>
          <w:rFonts w:ascii="Times New Roman" w:hAnsi="Times New Roman"/>
          <w:sz w:val="24"/>
          <w:szCs w:val="24"/>
        </w:rPr>
        <w:tab/>
        <w:t xml:space="preserve">В </w:t>
      </w:r>
      <w:r w:rsidRPr="00514E86">
        <w:rPr>
          <w:rFonts w:ascii="Times New Roman" w:hAnsi="Times New Roman"/>
          <w:i/>
          <w:sz w:val="24"/>
          <w:szCs w:val="24"/>
        </w:rPr>
        <w:t>весенне-летний</w:t>
      </w:r>
      <w:r w:rsidRPr="00514E86">
        <w:rPr>
          <w:rFonts w:ascii="Times New Roman" w:hAnsi="Times New Roman"/>
          <w:sz w:val="24"/>
          <w:szCs w:val="24"/>
        </w:rPr>
        <w:t xml:space="preserve"> период основными задачами являются совершенствование двигательных умений и навыков детей и повышение работоспособности всего организма за счет оздоровительного дозированного бега,  подвижных игр в природном окружении, туристических походов, туристических слетов. Данная система работы позволяет в течение года развивать общую выносливость воспитанников, не снижая её интенсивность в зимний период и период межсезонья.</w:t>
      </w:r>
    </w:p>
    <w:p w:rsidR="0073667D" w:rsidRDefault="0073667D" w:rsidP="0073667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3667D" w:rsidRDefault="0073667D" w:rsidP="0073667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3667D" w:rsidRDefault="0073667D" w:rsidP="0073667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3667D" w:rsidRDefault="0073667D" w:rsidP="0073667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3667D" w:rsidRDefault="0073667D" w:rsidP="0073667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5169FB" w:rsidRDefault="005169FB" w:rsidP="0073667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3667D" w:rsidRPr="00206963" w:rsidRDefault="0073667D" w:rsidP="0073667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06963">
        <w:rPr>
          <w:rFonts w:ascii="Times New Roman" w:hAnsi="Times New Roman"/>
          <w:b/>
          <w:color w:val="0000FF"/>
          <w:sz w:val="28"/>
          <w:szCs w:val="28"/>
        </w:rPr>
        <w:lastRenderedPageBreak/>
        <w:t>Алгоритм  развития общей выно</w:t>
      </w:r>
      <w:r w:rsidR="005169FB">
        <w:rPr>
          <w:rFonts w:ascii="Times New Roman" w:hAnsi="Times New Roman"/>
          <w:b/>
          <w:color w:val="0000FF"/>
          <w:sz w:val="28"/>
          <w:szCs w:val="28"/>
        </w:rPr>
        <w:t xml:space="preserve">сливости воспитанников   </w:t>
      </w:r>
      <w:r w:rsidRPr="00206963">
        <w:rPr>
          <w:rFonts w:ascii="Times New Roman" w:hAnsi="Times New Roman"/>
          <w:b/>
          <w:color w:val="0000FF"/>
          <w:sz w:val="28"/>
          <w:szCs w:val="28"/>
        </w:rPr>
        <w:t xml:space="preserve"> «Развитие общей выносливости старших дошкольников в условиях Среднего </w:t>
      </w:r>
      <w:proofErr w:type="spellStart"/>
      <w:r w:rsidRPr="00206963">
        <w:rPr>
          <w:rFonts w:ascii="Times New Roman" w:hAnsi="Times New Roman"/>
          <w:b/>
          <w:color w:val="0000FF"/>
          <w:sz w:val="28"/>
          <w:szCs w:val="28"/>
        </w:rPr>
        <w:t>Приобья</w:t>
      </w:r>
      <w:proofErr w:type="spellEnd"/>
      <w:r w:rsidRPr="00206963">
        <w:rPr>
          <w:rFonts w:ascii="Times New Roman" w:hAnsi="Times New Roman"/>
          <w:b/>
          <w:color w:val="0000FF"/>
          <w:sz w:val="28"/>
          <w:szCs w:val="28"/>
        </w:rPr>
        <w:t>»</w:t>
      </w:r>
    </w:p>
    <w:p w:rsidR="0073667D" w:rsidRDefault="009A7352" w:rsidP="0073667D">
      <w:r>
        <w:pict>
          <v:rect id="_x0000_s1028" style="position:absolute;margin-left:549pt;margin-top:6.95pt;width:153pt;height:120.6pt;z-index:251662336" strokecolor="#fc0">
            <v:textbox style="mso-next-textbox:#_x0000_s1028">
              <w:txbxContent>
                <w:p w:rsidR="0073667D" w:rsidRPr="00206963" w:rsidRDefault="0073667D" w:rsidP="007366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A3">
                    <w:rPr>
                      <w:rFonts w:ascii="Times New Roman" w:hAnsi="Times New Roman"/>
                    </w:rPr>
                    <w:t>-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Физкультурные занятия                    - утренняя гимнастика                          - досуги                                                 - пешие туристические прогулки                                             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оздоровительный бег</w:t>
                  </w:r>
                </w:p>
                <w:p w:rsidR="0073667D" w:rsidRDefault="0073667D" w:rsidP="0073667D"/>
              </w:txbxContent>
            </v:textbox>
          </v:rect>
        </w:pict>
      </w:r>
      <w:r>
        <w:pict>
          <v:rect id="_x0000_s1027" style="position:absolute;margin-left:115.05pt;margin-top:6.95pt;width:415.95pt;height:120.6pt;z-index:251661312" strokecolor="#fc0">
            <v:textbox style="mso-next-textbox:#_x0000_s1027">
              <w:txbxContent>
                <w:p w:rsidR="0073667D" w:rsidRPr="00206963" w:rsidRDefault="0073667D" w:rsidP="0073667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A199E">
                    <w:rPr>
                      <w:rFonts w:ascii="Times New Roman" w:hAnsi="Times New Roman"/>
                    </w:rPr>
                    <w:t>1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. Изучить уровень физической подготовленности детей.</w:t>
                  </w:r>
                  <w:r w:rsidRPr="002069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2.Вырабатывать у воспитанников правильную технику бега (ритмичность, прямолинейность движений).</w:t>
                  </w:r>
                  <w:r w:rsidRPr="002069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</w:t>
                  </w:r>
                </w:p>
                <w:p w:rsidR="0073667D" w:rsidRPr="00206963" w:rsidRDefault="0073667D" w:rsidP="007366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9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 xml:space="preserve">3.Подготовить организм к длительным мышечным нагрузкам, за счет планового повышения выносливости (дозированный бег, ходьба с увеличением дистанции, подвижные игры, игры в природном окружении, прикладные упражнения).                                               </w:t>
                  </w:r>
                </w:p>
              </w:txbxContent>
            </v:textbox>
          </v:rect>
        </w:pict>
      </w:r>
    </w:p>
    <w:p w:rsidR="0073667D" w:rsidRDefault="009A7352" w:rsidP="0073667D">
      <w:r>
        <w:pict>
          <v:rect id="_x0000_s1026" style="position:absolute;margin-left:-18pt;margin-top:21.75pt;width:115pt;height:53.85pt;z-index:251660288" fillcolor="#ff9" strokecolor="#fc0">
            <v:textbox style="mso-next-textbox:#_x0000_s1026">
              <w:txbxContent>
                <w:p w:rsidR="0073667D" w:rsidRPr="003944A3" w:rsidRDefault="0073667D" w:rsidP="0073667D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944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Осенний период</w:t>
                  </w:r>
                </w:p>
                <w:p w:rsidR="0073667D" w:rsidRDefault="0073667D" w:rsidP="0073667D"/>
              </w:txbxContent>
            </v:textbox>
          </v:rect>
        </w:pict>
      </w:r>
    </w:p>
    <w:p w:rsidR="0073667D" w:rsidRDefault="009A7352" w:rsidP="0073667D">
      <w:pPr>
        <w:tabs>
          <w:tab w:val="left" w:pos="331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97pt;margin-top:23.5pt;width:18pt;height:0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531pt;margin-top:14.8pt;width:18pt;height:0;z-index:251674624" o:connectortype="straight">
            <v:stroke endarrow="block"/>
          </v:shape>
        </w:pict>
      </w:r>
      <w:r w:rsidR="0073667D">
        <w:tab/>
      </w:r>
    </w:p>
    <w:p w:rsidR="0073667D" w:rsidRDefault="009A7352" w:rsidP="0073667D">
      <w:r>
        <w:rPr>
          <w:noProof/>
          <w:lang w:eastAsia="ru-RU"/>
        </w:rPr>
        <w:pict>
          <v:shape id="_x0000_s1035" type="#_x0000_t32" style="position:absolute;margin-left:8.35pt;margin-top:24.7pt;width:0;height:89.35pt;z-index:251669504" o:connectortype="straight">
            <v:stroke endarrow="block"/>
          </v:shape>
        </w:pict>
      </w:r>
    </w:p>
    <w:p w:rsidR="0073667D" w:rsidRPr="009F7018" w:rsidRDefault="0073667D" w:rsidP="0073667D"/>
    <w:p w:rsidR="0073667D" w:rsidRPr="009F7018" w:rsidRDefault="009A7352" w:rsidP="0073667D">
      <w:r>
        <w:rPr>
          <w:noProof/>
          <w:lang w:eastAsia="ru-RU"/>
        </w:rPr>
        <w:pict>
          <v:rect id="_x0000_s1033" style="position:absolute;margin-left:549pt;margin-top:14.4pt;width:153pt;height:129.6pt;z-index:251667456" strokecolor="blue">
            <v:textbox style="mso-next-textbox:#_x0000_s1033">
              <w:txbxContent>
                <w:p w:rsidR="0073667D" w:rsidRPr="00206963" w:rsidRDefault="0073667D" w:rsidP="007366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A3">
                    <w:rPr>
                      <w:rFonts w:ascii="Times New Roman" w:hAnsi="Times New Roman"/>
                    </w:rPr>
                    <w:t>-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Физкультурные занятия                    - утренняя гимнастика                          - досуги                                                 - лыжные туристические прогулки                                      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оздоровительный бег</w:t>
                  </w:r>
                </w:p>
                <w:p w:rsidR="0073667D" w:rsidRDefault="0073667D" w:rsidP="0073667D"/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115.05pt;margin-top:9pt;width:415.95pt;height:135pt;z-index:251665408" strokecolor="blue">
            <v:textbox style="mso-next-textbox:#_x0000_s1031">
              <w:txbxContent>
                <w:p w:rsidR="0073667D" w:rsidRPr="00206963" w:rsidRDefault="0073667D" w:rsidP="007366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 xml:space="preserve">1.Приспосабливать организм к значительным физическим нагрузкам (бег с увеличением дистанции, ОРУ с предметами, ходьба на лыжах, игры с элементами спорта, подвижные игры,  упражнения на тренажерах).                                                                                                                             2. </w:t>
                  </w:r>
                  <w:proofErr w:type="gramStart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Совершенствовать технику бега (</w:t>
                  </w:r>
                  <w:proofErr w:type="spellStart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скоординированность</w:t>
                  </w:r>
                  <w:proofErr w:type="spellEnd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движений).                                                                                      3.Укрепление крупных групп мышц плечевого пояса, туловища, брюшного пресса, ног (ОРУ с предметами утяжелителями: гантели, мячи </w:t>
                  </w:r>
                  <w:proofErr w:type="spellStart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фитболы</w:t>
                  </w:r>
                  <w:proofErr w:type="spellEnd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, набивные мячи; упражнения на тренажерах: комплекс «</w:t>
                  </w:r>
                  <w:proofErr w:type="spellStart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Тисса</w:t>
                  </w:r>
                  <w:proofErr w:type="spellEnd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», батут, беговая дорожка)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margin-left:369.3pt;margin-top:.35pt;width:.05pt;height:8.65pt;z-index:251677696" o:connectortype="straight">
            <v:stroke endarrow="block"/>
          </v:shape>
        </w:pict>
      </w:r>
    </w:p>
    <w:p w:rsidR="0073667D" w:rsidRPr="009F7018" w:rsidRDefault="0073667D" w:rsidP="0073667D"/>
    <w:p w:rsidR="0073667D" w:rsidRPr="009F7018" w:rsidRDefault="009A7352" w:rsidP="0073667D">
      <w:r>
        <w:rPr>
          <w:noProof/>
          <w:lang w:eastAsia="ru-RU"/>
        </w:rPr>
        <w:pict>
          <v:rect id="_x0000_s1029" style="position:absolute;margin-left:-18pt;margin-top:12.3pt;width:115pt;height:53.05pt;z-index:251663360" fillcolor="#9cf" strokecolor="blue">
            <v:textbox style="mso-next-textbox:#_x0000_s1029">
              <w:txbxContent>
                <w:p w:rsidR="0073667D" w:rsidRPr="003944A3" w:rsidRDefault="0073667D" w:rsidP="0073667D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944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Зимний период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1" type="#_x0000_t32" style="position:absolute;margin-left:531pt;margin-top:23.55pt;width:18pt;height:0;z-index:251675648" o:connectortype="straight">
            <v:stroke endarrow="block"/>
          </v:shape>
        </w:pict>
      </w:r>
    </w:p>
    <w:p w:rsidR="0073667D" w:rsidRPr="009F7018" w:rsidRDefault="009A7352" w:rsidP="0073667D">
      <w:r>
        <w:rPr>
          <w:noProof/>
          <w:lang w:eastAsia="ru-RU"/>
        </w:rPr>
        <w:pict>
          <v:shape id="_x0000_s1036" type="#_x0000_t32" style="position:absolute;margin-left:97pt;margin-top:9.2pt;width:18.05pt;height:.05pt;z-index:251670528" o:connectortype="straight">
            <v:stroke endarrow="block"/>
          </v:shape>
        </w:pict>
      </w:r>
    </w:p>
    <w:p w:rsidR="0073667D" w:rsidRDefault="009A7352" w:rsidP="0073667D">
      <w:r>
        <w:rPr>
          <w:noProof/>
          <w:lang w:eastAsia="ru-RU"/>
        </w:rPr>
        <w:pict>
          <v:shape id="_x0000_s1037" type="#_x0000_t32" style="position:absolute;margin-left:8.3pt;margin-top:19.8pt;width:.05pt;height:85.6pt;z-index:251671552" o:connectortype="straight">
            <v:stroke endarrow="block"/>
          </v:shape>
        </w:pict>
      </w:r>
    </w:p>
    <w:p w:rsidR="0073667D" w:rsidRDefault="009A7352" w:rsidP="0073667D">
      <w:r>
        <w:rPr>
          <w:noProof/>
          <w:lang w:eastAsia="ru-RU"/>
        </w:rPr>
        <w:pict>
          <v:shape id="_x0000_s1044" type="#_x0000_t32" style="position:absolute;margin-left:374.55pt;margin-top:16.7pt;width:0;height:8.65pt;z-index:251678720" o:connectortype="straight">
            <v:stroke endarrow="block"/>
          </v:shape>
        </w:pict>
      </w:r>
    </w:p>
    <w:p w:rsidR="0073667D" w:rsidRDefault="009A7352" w:rsidP="0073667D">
      <w:pPr>
        <w:pStyle w:val="3"/>
        <w:spacing w:after="0"/>
        <w:jc w:val="center"/>
        <w:rPr>
          <w:rFonts w:ascii="Times New Roman" w:hAnsi="Times New Roman"/>
          <w:i/>
          <w:color w:val="3333CC"/>
          <w:sz w:val="28"/>
          <w:szCs w:val="28"/>
          <w:u w:val="single"/>
        </w:rPr>
      </w:pPr>
      <w:r w:rsidRPr="009A7352">
        <w:rPr>
          <w:noProof/>
          <w:lang w:eastAsia="ru-RU"/>
        </w:rPr>
        <w:pict>
          <v:rect id="_x0000_s1034" style="position:absolute;left:0;text-align:left;margin-left:549pt;margin-top:5.35pt;width:153pt;height:129.6pt;z-index:251668480" strokecolor="green">
            <v:textbox style="mso-next-textbox:#_x0000_s1034">
              <w:txbxContent>
                <w:p w:rsidR="0073667D" w:rsidRPr="00206963" w:rsidRDefault="0073667D" w:rsidP="007366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A3">
                    <w:rPr>
                      <w:rFonts w:ascii="Times New Roman" w:hAnsi="Times New Roman"/>
                    </w:rPr>
                    <w:t>-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Физкультурные занятия                    - утренняя гимнастика                         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досуги                                                 </w:t>
                  </w:r>
                  <w:proofErr w:type="gramStart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-т</w:t>
                  </w:r>
                  <w:proofErr w:type="gramEnd"/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уристический поход                         -оздоровительный бег                               - туристический слет</w:t>
                  </w:r>
                </w:p>
                <w:p w:rsidR="0073667D" w:rsidRDefault="0073667D" w:rsidP="0073667D"/>
              </w:txbxContent>
            </v:textbox>
          </v:rect>
        </w:pict>
      </w:r>
      <w:r w:rsidRPr="009A7352">
        <w:rPr>
          <w:noProof/>
          <w:lang w:eastAsia="ru-RU"/>
        </w:rPr>
        <w:pict>
          <v:rect id="_x0000_s1032" style="position:absolute;left:0;text-align:left;margin-left:115.05pt;margin-top:-.05pt;width:415.95pt;height:135pt;z-index:251666432" strokecolor="green">
            <v:textbox style="mso-next-textbox:#_x0000_s1032">
              <w:txbxContent>
                <w:p w:rsidR="0073667D" w:rsidRPr="00206963" w:rsidRDefault="0073667D" w:rsidP="007366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963">
                    <w:rPr>
                      <w:rFonts w:ascii="Times New Roman" w:hAnsi="Times New Roman"/>
                      <w:sz w:val="24"/>
                      <w:szCs w:val="24"/>
                    </w:rPr>
                    <w:t>1. Совершенствовать элементы бегового шага, формирование «беговой осанки» (подвижные и спортивные игры, бег на дистанцию)                                                                              2. Учить прислушиваться к своему организму, к мышечным ощущениям, управлять движениями.                                                                                                                    3.Повышать работоспособность всего организма (подвижные и спортивные игры, ОРУ, прикладные упражнения, игры в природном окружении).                                                                                                                  4.Анализ эффективности внедрения программы в образовательный процесс.                                                                                                                5.Проведения анализа УФП воспитанников.</w:t>
                  </w:r>
                </w:p>
                <w:p w:rsidR="0073667D" w:rsidRPr="001A199E" w:rsidRDefault="0073667D" w:rsidP="0073667D"/>
              </w:txbxContent>
            </v:textbox>
          </v:rect>
        </w:pict>
      </w:r>
      <w:r w:rsidRPr="009A7352">
        <w:rPr>
          <w:noProof/>
          <w:lang w:eastAsia="ru-RU"/>
        </w:rPr>
        <w:pict>
          <v:shape id="_x0000_s1042" type="#_x0000_t32" style="position:absolute;left:0;text-align:left;margin-left:531pt;margin-top:74.8pt;width:18pt;height:0;z-index:251676672" o:connectortype="straight">
            <v:stroke endarrow="block"/>
          </v:shape>
        </w:pict>
      </w:r>
      <w:r w:rsidR="0073667D">
        <w:tab/>
      </w:r>
    </w:p>
    <w:p w:rsidR="0073667D" w:rsidRDefault="0073667D" w:rsidP="0073667D">
      <w:pPr>
        <w:pStyle w:val="3"/>
        <w:spacing w:after="0"/>
        <w:jc w:val="center"/>
        <w:rPr>
          <w:rFonts w:ascii="Times New Roman" w:hAnsi="Times New Roman"/>
          <w:i/>
          <w:color w:val="3333CC"/>
          <w:sz w:val="28"/>
          <w:szCs w:val="28"/>
          <w:u w:val="single"/>
        </w:rPr>
      </w:pPr>
    </w:p>
    <w:p w:rsidR="0073667D" w:rsidRPr="003944A3" w:rsidRDefault="009A7352" w:rsidP="0073667D">
      <w:r>
        <w:rPr>
          <w:noProof/>
          <w:lang w:eastAsia="ru-RU"/>
        </w:rPr>
        <w:pict>
          <v:rect id="_x0000_s1030" style="position:absolute;margin-left:-9pt;margin-top:3.5pt;width:106pt;height:57.05pt;z-index:251664384" fillcolor="#4fff4f">
            <v:textbox style="mso-next-textbox:#_x0000_s1030">
              <w:txbxContent>
                <w:p w:rsidR="0073667D" w:rsidRPr="003944A3" w:rsidRDefault="0073667D" w:rsidP="0073667D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3944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Весенне</w:t>
                  </w:r>
                  <w:proofErr w:type="spellEnd"/>
                  <w:r w:rsidRPr="003944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</w:t>
                  </w:r>
                  <w:r w:rsidRPr="003944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</w:t>
                  </w:r>
                  <w:proofErr w:type="gramEnd"/>
                  <w:r w:rsidRPr="003944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етний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период</w:t>
                  </w:r>
                </w:p>
              </w:txbxContent>
            </v:textbox>
          </v:rect>
        </w:pict>
      </w:r>
    </w:p>
    <w:p w:rsidR="0073667D" w:rsidRDefault="009A7352" w:rsidP="0073667D">
      <w:pPr>
        <w:pStyle w:val="3"/>
        <w:spacing w:after="0"/>
        <w:jc w:val="center"/>
        <w:rPr>
          <w:rFonts w:ascii="Times New Roman" w:hAnsi="Times New Roman"/>
          <w:i/>
          <w:color w:val="3333CC"/>
          <w:sz w:val="28"/>
          <w:szCs w:val="28"/>
          <w:u w:val="single"/>
        </w:rPr>
      </w:pPr>
      <w:r w:rsidRPr="009A7352">
        <w:rPr>
          <w:noProof/>
          <w:lang w:eastAsia="ru-RU"/>
        </w:rPr>
        <w:pict>
          <v:shape id="_x0000_s1038" type="#_x0000_t32" style="position:absolute;left:0;text-align:left;margin-left:97pt;margin-top:5.35pt;width:18.05pt;height:0;z-index:251672576" o:connectortype="straight">
            <v:stroke endarrow="block"/>
          </v:shape>
        </w:pict>
      </w:r>
    </w:p>
    <w:p w:rsidR="0073667D" w:rsidRDefault="0073667D" w:rsidP="0073667D">
      <w:pPr>
        <w:pStyle w:val="3"/>
        <w:spacing w:after="0"/>
        <w:jc w:val="center"/>
        <w:rPr>
          <w:rFonts w:ascii="Times New Roman" w:hAnsi="Times New Roman"/>
          <w:i/>
          <w:color w:val="3333CC"/>
          <w:sz w:val="28"/>
          <w:szCs w:val="28"/>
          <w:u w:val="single"/>
        </w:rPr>
      </w:pPr>
    </w:p>
    <w:p w:rsidR="0073667D" w:rsidRDefault="0073667D" w:rsidP="0073667D">
      <w:pPr>
        <w:pStyle w:val="3"/>
        <w:spacing w:after="0"/>
        <w:jc w:val="center"/>
        <w:rPr>
          <w:rFonts w:ascii="Times New Roman" w:hAnsi="Times New Roman"/>
          <w:i/>
          <w:color w:val="3333CC"/>
          <w:sz w:val="28"/>
          <w:szCs w:val="28"/>
          <w:u w:val="single"/>
        </w:rPr>
        <w:sectPr w:rsidR="0073667D" w:rsidSect="00761FD8">
          <w:pgSz w:w="16838" w:h="11906" w:orient="landscape"/>
          <w:pgMar w:top="1276" w:right="902" w:bottom="1134" w:left="1134" w:header="709" w:footer="709" w:gutter="0"/>
          <w:cols w:space="720"/>
        </w:sectPr>
      </w:pPr>
    </w:p>
    <w:p w:rsidR="00E95AAD" w:rsidRPr="00514E86" w:rsidRDefault="00E95AAD" w:rsidP="0073667D">
      <w:pPr>
        <w:rPr>
          <w:sz w:val="24"/>
          <w:szCs w:val="24"/>
        </w:rPr>
      </w:pPr>
    </w:p>
    <w:sectPr w:rsidR="00E95AAD" w:rsidRPr="00514E86" w:rsidSect="0073667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4E86"/>
    <w:rsid w:val="00406916"/>
    <w:rsid w:val="00514E86"/>
    <w:rsid w:val="005169FB"/>
    <w:rsid w:val="0073667D"/>
    <w:rsid w:val="00823BE4"/>
    <w:rsid w:val="009243DD"/>
    <w:rsid w:val="009A7352"/>
    <w:rsid w:val="00E9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5"/>
        <o:r id="V:Rule12" type="connector" idref="#_x0000_s1037"/>
        <o:r id="V:Rule13" type="connector" idref="#_x0000_s1036"/>
        <o:r id="V:Rule14" type="connector" idref="#_x0000_s1041"/>
        <o:r id="V:Rule15" type="connector" idref="#_x0000_s1040"/>
        <o:r id="V:Rule16" type="connector" idref="#_x0000_s1038"/>
        <o:r id="V:Rule17" type="connector" idref="#_x0000_s1039"/>
        <o:r id="V:Rule18" type="connector" idref="#_x0000_s1044"/>
        <o:r id="V:Rule19" type="connector" idref="#_x0000_s1042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8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366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E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3667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2013-02-28T15:55:00Z</dcterms:created>
  <dcterms:modified xsi:type="dcterms:W3CDTF">2013-02-28T16:10:00Z</dcterms:modified>
</cp:coreProperties>
</file>