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14" w:tblpY="-859"/>
        <w:tblOverlap w:val="never"/>
        <w:tblW w:w="58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9"/>
      </w:tblGrid>
      <w:tr w:rsidR="00340256" w:rsidRPr="00340256" w:rsidTr="00233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0" w:name="_GoBack"/>
            <w:bookmarkEnd w:id="0"/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Понятие «кризисная ситуация» может употребляться в отношении семьи в целом и в отношении отдельных ее членов (в том числе детей раннего и дошкольного возраста). Эта ситуация связана с событиями, угрожающими стабильности семейной структуры и вызывающими особый тип переживаний (страданий) – стресс.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Понятие «стресс» было введено канадским физиологом Г. </w:t>
            </w:r>
            <w:proofErr w:type="spellStart"/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Селье</w:t>
            </w:r>
            <w:proofErr w:type="spellEnd"/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и определялось как «неспецифический ответ организма на любое предъявленное ему требование».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 современной научной литературе стресс связывается с функциональным состоянием напряжения, возникающим у человека в ответ на воздействие физических или социальных раздражителей (как реально действующих, так и вероятностных). Поэтому человек реагирует не только на действительную физическую опасность, но и на угрозу или напоминание о ней. Таким образом, одно из условий возникновения стресса – </w:t>
            </w:r>
            <w:r w:rsidRPr="00340256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угроза.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Выявлено, что люди рассудочного склада реже подвергаются стрессу, поскольку могут с помощью логически выстроенных рассуждений уменьшить субъективную значимость сложной ситуации и с утроенной энергией ликвидировать источник стресса, тогда как люди впечатлительные, подверженные аффективному реагированию, в трудной ситуации уходят в переживания и не видят положительной альтернативы. Эти два противоположных стиля реагирования дали названия двум видам стресса: «стресс льва» и «стресс кролика».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Дошкольники по способу реагирования на раздражитель очень близки ко второму виду проявления стресса. С незначительными ссылками на индивидуальные характеристики можно выделить то общее, что позволяет возникнуть стрессу у детей этого возраста:</w:t>
            </w:r>
          </w:p>
          <w:p w:rsidR="00340256" w:rsidRPr="00340256" w:rsidRDefault="00340256" w:rsidP="00233E92">
            <w:pPr>
              <w:numPr>
                <w:ilvl w:val="0"/>
                <w:numId w:val="1"/>
              </w:numPr>
              <w:spacing w:before="61" w:after="61" w:line="240" w:lineRule="auto"/>
              <w:ind w:left="242" w:right="122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несовершенство системы эмоциональной регуляции;</w:t>
            </w:r>
          </w:p>
          <w:p w:rsidR="00340256" w:rsidRPr="00340256" w:rsidRDefault="00340256" w:rsidP="00233E92">
            <w:pPr>
              <w:numPr>
                <w:ilvl w:val="0"/>
                <w:numId w:val="1"/>
              </w:numPr>
              <w:spacing w:before="61" w:after="61" w:line="240" w:lineRule="auto"/>
              <w:ind w:left="242" w:right="122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преобладание процессов возбуждения над процессами торможения;</w:t>
            </w:r>
          </w:p>
          <w:p w:rsidR="00340256" w:rsidRPr="00340256" w:rsidRDefault="00340256" w:rsidP="00233E92">
            <w:pPr>
              <w:numPr>
                <w:ilvl w:val="0"/>
                <w:numId w:val="1"/>
              </w:numPr>
              <w:spacing w:before="61" w:after="61" w:line="240" w:lineRule="auto"/>
              <w:ind w:left="242" w:right="122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ограниченный социальный опыт;</w:t>
            </w:r>
          </w:p>
          <w:p w:rsidR="00340256" w:rsidRPr="00340256" w:rsidRDefault="00340256" w:rsidP="00233E92">
            <w:pPr>
              <w:numPr>
                <w:ilvl w:val="0"/>
                <w:numId w:val="1"/>
              </w:numPr>
              <w:spacing w:before="61" w:after="61" w:line="240" w:lineRule="auto"/>
              <w:ind w:left="242" w:right="122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склонность к фантазированию;</w:t>
            </w:r>
          </w:p>
          <w:p w:rsidR="00340256" w:rsidRPr="00340256" w:rsidRDefault="00340256" w:rsidP="00233E92">
            <w:pPr>
              <w:numPr>
                <w:ilvl w:val="0"/>
                <w:numId w:val="1"/>
              </w:numPr>
              <w:spacing w:before="61" w:after="61" w:line="240" w:lineRule="auto"/>
              <w:ind w:left="242" w:right="122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повышенная чувствительность и впечатлительность.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Факторы, вызывающие стресс, подразделяются на несколько групп, соответственно и сам стресс может быть нескольких видов: </w:t>
            </w:r>
            <w:r w:rsidRPr="0034025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информационный, эмоциональный (психологический) и травматический.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Информационный стресс</w:t>
            </w: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возникает в том случае, когда человек пытается воспринять большой объем информации, чем в состоянии это сделать его мозг. Поступающая информация не успевает перерабатываться и осмысливаться, и, как следствие, человек не может принять верное решение в том темпе, который от него требуется. К тому же стресс может усугубляться повышенной ответственностью человека за последствия принятого решения. Этот вид стресса свойственен в основном </w:t>
            </w:r>
            <w:hyperlink r:id="rId6" w:tgtFrame="_blank" w:history="1">
              <w:r w:rsidRPr="00340256">
                <w:rPr>
                  <w:rFonts w:ascii="Times New Roman" w:eastAsia="Times New Roman" w:hAnsi="Times New Roman" w:cs="Times New Roman"/>
                  <w:color w:val="000000"/>
                  <w:sz w:val="19"/>
                  <w:u w:val="single"/>
                  <w:lang w:eastAsia="ru-RU"/>
                </w:rPr>
                <w:t>взрослым</w:t>
              </w:r>
            </w:hyperlink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людям.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 дошкольников в силу их возрастных особенностей (несовершенство психических процессов, небольшой объем памяти) без вмешательства взрослого информационный стресс возникает редко. Слабость нервной системы «защищает» ребенка от непосильных информационных перегрузок: если он что-то не понимает, то переключается на понятную и приятную ему деятельность или «уходит в себя».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Эмоциональный (психологический) стресс</w:t>
            </w: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часто возникает как реакция на ситуацию опасности, обиды, горя, непонимания и т.д.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Этому виду стресса подвержены и дети, и </w:t>
            </w:r>
            <w:hyperlink r:id="rId7" w:tgtFrame="_blank" w:history="1">
              <w:r w:rsidRPr="00340256">
                <w:rPr>
                  <w:rFonts w:ascii="Times New Roman" w:eastAsia="Times New Roman" w:hAnsi="Times New Roman" w:cs="Times New Roman"/>
                  <w:color w:val="000000"/>
                  <w:sz w:val="19"/>
                  <w:u w:val="single"/>
                  <w:lang w:eastAsia="ru-RU"/>
                </w:rPr>
                <w:t>взрослые</w:t>
              </w:r>
            </w:hyperlink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Описывая варианты развития, связанные с трудностями социализации детей дошкольного возраста, А.Л. </w:t>
            </w:r>
            <w:proofErr w:type="spellStart"/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Венгер</w:t>
            </w:r>
            <w:proofErr w:type="spellEnd"/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выделяет своеобразный психологический синдром, называемый им «социальной дезориентацией». «Этот психологический синдром возникает в результате резкого изменения условий жизни ребенка. Наиболее частая причина такого изменения – поступление в школу. Иногда синдром социальной дезориентации складывается еще в дошкольном возрасте в вязи с поступлением ребенка в детский сад. Нередко его возникновение бывает вызвано переездом в другой город или другую страну. Чем сильнее изменение условий жизни, тем вероятнее возникновение этого психологического синдрома».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Пример из жизни.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 xml:space="preserve">Главная проблема маленького Влада (мальчика 3,5 лет) – переживания-страдания в условиях адаптации к детскому саду. На первый взгляд, это типичные трудности расставания с мамой. Однако длительный плач по утрам, случаи </w:t>
            </w:r>
            <w:proofErr w:type="spellStart"/>
            <w:r w:rsidRPr="00340256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энуреза</w:t>
            </w:r>
            <w:proofErr w:type="spellEnd"/>
            <w:r w:rsidRPr="00340256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 xml:space="preserve">, плохое самочувствие после возвращения из детского сада, беспокойное засыпание, затем болезнь и категорическое нежелание идти в детский сад после выздоровления свидетельствует о затянувшемся стрессовом состоянии. </w:t>
            </w:r>
            <w:proofErr w:type="gramStart"/>
            <w:r w:rsidRPr="00340256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Появившиеся и усиливающиеся агрессивные проявления по отношению к маме, бабушке, дедушке (а иногда и к себе:</w:t>
            </w:r>
            <w:proofErr w:type="gramEnd"/>
            <w:r w:rsidRPr="00340256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340256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«Я – плохой!») также говорят о необходимости психологической помощи ребенку.</w:t>
            </w:r>
            <w:proofErr w:type="gramEnd"/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 xml:space="preserve">Мальчик воспитывается мамой. Вместе с ним живут бабушка и дедушка (родители мамы). Папа приходит раз в неделю (иногда чаще, если соскучится), так как у него есть семья – жена и </w:t>
            </w:r>
            <w:hyperlink r:id="rId8" w:tgtFrame="_blank" w:history="1">
              <w:r w:rsidRPr="00340256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19"/>
                  <w:u w:val="single"/>
                  <w:lang w:eastAsia="ru-RU"/>
                </w:rPr>
                <w:t>взрослая</w:t>
              </w:r>
            </w:hyperlink>
            <w:r w:rsidRPr="00340256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 xml:space="preserve"> дочь. Мама очень эмоциональна, хорошо понимает чувства ребенка, однако на этапе раннего развития мальчика сформировала у него ненадежный тип симбиотической привязанности. Она принимает финансовую помощь со стороны отца ребенка, хотя осознает всю ненормальность ситуации. Папа, вспыльчивый и даже взрывной по характеру, требует от мальчика беспрекословного выполнения требований. Особенно его раздражает, когда сын плачет («Я не </w:t>
            </w:r>
            <w:proofErr w:type="gramStart"/>
            <w:r w:rsidRPr="00340256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видел таких детей… Что ты ревешь</w:t>
            </w:r>
            <w:proofErr w:type="gramEnd"/>
            <w:r w:rsidRPr="00340256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 xml:space="preserve"> как девчонка…»). Родители часто выясняют отношения при ребенке, что вызывает у него обиду на </w:t>
            </w:r>
            <w:r w:rsidRPr="00340256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lastRenderedPageBreak/>
              <w:t>отца.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Родители матери предоставляют дочери самой решать проблемы взаимоотношений с отцом ребенка.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После двухмесячного перерыва (не водили мальчика в детский сад по рекомендации психолога и невропатолога) Влад стал спокойнее, выделительные функции восстановились. Но он до сих пор не может спать один (без мамы).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Необходимо отметить, что сильные переживания приводят к стрессу лишь в том случае, если они особо значимы для человека. Большинство эмоциональных конфликтов по своей природе </w:t>
            </w:r>
            <w:proofErr w:type="gramStart"/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</w:t>
            </w:r>
            <w:proofErr w:type="gramEnd"/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 Например, человек заболевает не потому, что стал жертвой несправедливости, а потому, что проявленная по отношению к нему несправедливость нарушила его представления о справедливости. Таким образом, эмоциональный стресс является неотделимой частью социальной адаптации человека.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 равных социальных условиях люди по-разному реагируют на стрессор: одни попадают под его влияние и не способны выйти из этого состояния без квалифицированной помощи, другие не реагируют на стрессор, поскольку их нервная система способна адаптироваться к изменениям с минимальными затратами.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Среди свойств личности, обуславливающих возникновение стресса, ведущее место занимает </w:t>
            </w:r>
            <w:r w:rsidRPr="0034025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тревожность.</w:t>
            </w: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Она проявляется в таких психических реакциях, как ощущение неосознанной угрозы, чувство беспокойства, опасения, тревожного ожидания.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Успешность адаптации человека к разнообразным условиям внешней среды определяется следующими характеристиками: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 уровень нервно-психической устойчивости;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 самооценка личности;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 ощущение значимости для других;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 уровень конфликтности;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 опыт общения;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 морально-нравственная ориентация;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 ориентация на требования ближайшего окружения.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 дошкольников эти характеристики развиты слабо, следовательно, успешность адаптации и преодоления эмоционального стресса в большей степени зависит от окружающих взрослых, нежели от детей.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Если между родителями и ребенком существует прочная привязанность, это является серьезной защитной силой. Отсутствие внимания, заботы, нарушение семейных отношений вызывают у ребенка чувство беззащитности и неспособности оградить себя от опасности. Такое психологическое состояние повышает риск неблагоприятного воздействия эмоционального стресса.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 практике редко удается разделить информационный и эмоциональный стрессоры и определить, какой из них является ведущим. Чаще всего эти раздражители неразделимы, так как формирование чу</w:t>
            </w:r>
            <w:proofErr w:type="gramStart"/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вств вс</w:t>
            </w:r>
            <w:proofErr w:type="gramEnd"/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егда связано с реакцией на какую-то информацию.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Психологический стресс ребенка – это эмоциональный стресс, выраженный в форме аффективного реагирования на ситуацию, оцениваемую им как ситуацию невозможности.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Жизнь дошкольника включает в себя, с одной стороны, приобретение опыта стабильного взаимодействия с окружающим миром (в форме устойчивых стереотипов), с другой – овладение новым, что, безусловно, требует проявления активности. Однако позиция ребенка подвергается позитивным либо негативным воздействиям со стороны взрослых (родителей и воспитателей детского сада).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Активность детей определяется особенностями их темперамента и энергетическим потенциалом.</w:t>
            </w: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Например, </w:t>
            </w:r>
            <w:r w:rsidRPr="0034025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спонтанная активность</w:t>
            </w: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заключается в поиске стимулов, которые позволяют ребенку испытывать и утверждать себя, овладевая пространственно-предметным полем и преодолевая различные препятствия. </w:t>
            </w:r>
            <w:r w:rsidRPr="0034025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Исследовательская активность</w:t>
            </w: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направлена на изучение окружающего мира и способов действия в этом поле. В зависимости от того, что ребенок «открывает», он испытывает удивление, восхищение, страх, испуг, гнев и т.д. высокий уровень активности мобилизует детей на преодоление препятствий и предвосхищение хорошего исхода. Низкий уровень активности, наоборот, провоцирует страх и тревогу («Ничего не получится», «Не могу сделать» и т.д.). В этом случае у ребенка возникают переживания-страдания, а его общее состояние квалифицируется как адаптационный стресс.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Таким образом, характер активности ребенка, его отношение к новизне, помехам, трудностям на пути реализации этой активности составляют тот комплекс особенностей, который определяет </w:t>
            </w:r>
            <w:proofErr w:type="spellStart"/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предуготовленность</w:t>
            </w:r>
            <w:proofErr w:type="spellEnd"/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стрессу или же формирует </w:t>
            </w: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возможность противостоять ему.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Травматический стресс – </w:t>
            </w: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особая форма реакции организма. Она возникает тогда, когда психологические, физиологические и адаптационные возможности человека перегружены и начинается разрушение защиты. «Травматический стресс – это переживание особого рода, результат особого взаимодействия человека и окружающего мира. Это – нормальная реакция на ненормальные обстоятельства» (Е. Черепанова). Следствием травматического стресса является постоянная тревога как фоновое состояние психики.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Возникновению переживания-страдания у детей дошкольного возраста могут способствовать следующие факторы: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 шоковые психические травмы. Они обычно внезапны, отличаются большой силой и, как правило, угрожают благополучию или жизни в целом. Для маленького ребенка любое неожиданное изменение ситуации (нападение собаки, удар грома, агрессивные проявления со стороны чужого человека) может стать психотравмирующим фактором;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 травмирующие ситуации относительно кратковременного действия, но психологически очень значимые (внезапная болезнь или утрата одного из родителей, ссора со сверстниками или оскорбительное поведение с их стороны и т.д.);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 хронически действующие психотравмирующие ситуации, затрагивающие основные ценностные ориентации ребенка (внутрисемейные конфликты, чрезмерно жесткое отношение со стороны кого-нибудь из родителей, непринятие со стороны воспитателя и др.);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 ситуации, возникающие на фоне эмоциональной депривации, то есть недостаточного проявления заботы, ласки, телесного контакта близкого взрослого.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Не каждое событие способно вызвать стресс. Е. Черепанова выделяет два условия, при которых психологическая травма переходит в травматический стресс: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а) человек осознает причину ухудшения своего психологического состояния;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б) пережитое разрушает привычный образ жизни.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Проживание травматического события может проходить в разных формах с преобладанием одной или нескольких из них в зависимости от возраста человека и его индивидуальных особенностей, но в целом проявления этого вида стресса у взрослых и детей похожи. Назовем некоторые формы.</w:t>
            </w:r>
          </w:p>
          <w:p w:rsidR="00340256" w:rsidRPr="00340256" w:rsidRDefault="00340256" w:rsidP="00233E92">
            <w:pPr>
              <w:numPr>
                <w:ilvl w:val="0"/>
                <w:numId w:val="2"/>
              </w:numPr>
              <w:spacing w:before="61" w:after="61" w:line="240" w:lineRule="auto"/>
              <w:ind w:left="242" w:right="122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Повторяющиеся воспоминания помимо желания и воли человека. У детей это может быть игра с повторяющимся сюжетом, в которой отражаются элементы травматического события. Однако, проиграв этот сюжет, дети не испытывают облегчения.</w:t>
            </w:r>
          </w:p>
          <w:p w:rsidR="00340256" w:rsidRPr="00340256" w:rsidRDefault="00340256" w:rsidP="00233E92">
            <w:pPr>
              <w:numPr>
                <w:ilvl w:val="0"/>
                <w:numId w:val="2"/>
              </w:numPr>
              <w:spacing w:before="61" w:after="61" w:line="240" w:lineRule="auto"/>
              <w:ind w:left="242" w:right="122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Повторяющиеся кошмарные сны. У детей они чаще всего не отражают определенные события, а имеют непонятный, даже отвлеченный от происшествия сюжет, вызывающий ужас.</w:t>
            </w:r>
          </w:p>
          <w:p w:rsidR="00340256" w:rsidRPr="00340256" w:rsidRDefault="00233E92" w:rsidP="00233E92">
            <w:pPr>
              <w:numPr>
                <w:ilvl w:val="0"/>
                <w:numId w:val="2"/>
              </w:numPr>
              <w:spacing w:before="61" w:after="61" w:line="240" w:lineRule="auto"/>
              <w:ind w:left="242" w:right="122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hyperlink r:id="rId9" w:tgtFrame="_blank" w:history="1">
              <w:r w:rsidR="00340256" w:rsidRPr="00340256">
                <w:rPr>
                  <w:rFonts w:ascii="Times New Roman" w:eastAsia="Times New Roman" w:hAnsi="Times New Roman" w:cs="Times New Roman"/>
                  <w:color w:val="000000"/>
                  <w:sz w:val="19"/>
                  <w:u w:val="single"/>
                  <w:lang w:eastAsia="ru-RU"/>
                </w:rPr>
                <w:t>Иллюзии</w:t>
              </w:r>
            </w:hyperlink>
            <w:r w:rsidR="00340256"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 галлюцинации, «вспышки воспоминаний», зачастую даже ярче пережитых в действительности.</w:t>
            </w:r>
          </w:p>
          <w:p w:rsidR="00340256" w:rsidRPr="00340256" w:rsidRDefault="00340256" w:rsidP="00233E92">
            <w:pPr>
              <w:numPr>
                <w:ilvl w:val="0"/>
                <w:numId w:val="2"/>
              </w:numPr>
              <w:spacing w:before="61" w:after="61" w:line="240" w:lineRule="auto"/>
              <w:ind w:left="242" w:right="122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Интенсивные негативные переживания при столкновении с чем-то, напоминающим травматическое событие.</w:t>
            </w:r>
          </w:p>
          <w:p w:rsidR="00340256" w:rsidRPr="00340256" w:rsidRDefault="00340256" w:rsidP="00233E92">
            <w:pPr>
              <w:numPr>
                <w:ilvl w:val="0"/>
                <w:numId w:val="2"/>
              </w:numPr>
              <w:spacing w:before="61" w:after="61" w:line="240" w:lineRule="auto"/>
              <w:ind w:left="242" w:right="122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Физиологическая реактивность – при напоминании о событии (например, о первом посещении детского сада) связанные с ним симптомы (головная боль, приступ внезапной рвоты) повторяются. Подобная реакция может сохраняться несколько лет.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Такие формы реакций при травматическом стрессе являются посттравматическими нарушениями.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 зависимости от психики, возраста и общего состояния человека реакция на стресс может быть разной. Но это всегда попытка смягчить дискомфорт, снять напряжение. Одна из теорий, объясняющих возникновение травматического стресса, разработана американским психологом И. </w:t>
            </w:r>
            <w:proofErr w:type="spellStart"/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Яломом</w:t>
            </w:r>
            <w:proofErr w:type="spellEnd"/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Он выделил следующие блоки причин стресса: </w:t>
            </w:r>
            <w:r w:rsidRPr="0034025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свобода и ее ограничение, смерть, изоляция, бессмысленность.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Свобода и ее ограничение.</w:t>
            </w: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Наиболее сильным ограничителем свободы выступает чувство вины. У детей, переживших психологическую травму, чувство вины возникает в трех случаях: 1) вина за воображаемые грехи; 2) вина за то, что чего-то не сделал; 3) вина «выжившего».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Это разделение справедливо для тех ситуаций, когда ребенок стал свидетелем трагических и травмирующих событий и винит себя за то, что не слушался, не выполнил обещания, остался жив. Здесь проявляется болезненное чувство ответственности за случившееся. В таких ситуациях даже взрослые не могут логически рассудить, что не стоит брать на себя несуществующую вину, им мешают эмоции, которые выходят на первый план. Детям же еще сложнее справиться с чувством вины, поэтому они начинают «наказывать» себя – все время думают о случившемся, отказываются от пищи, теряют интерес ко всему происходящему.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Особое место среди причин, вызывающих стресс, занимает травма, полученная ребенком, рожденным после умершего брата или сестры. Есть некоторые различия между стрессом у детей, рожденных после умершего младенца, и стрессом у детей, рожденных после умершего относительно взрослого брата (сестры). Разница – в отношении родителей к случившемуся: в обоих случаях это горькая утрата для семьи, но подросший ребенок уже запечатлелся в памяти матери </w:t>
            </w: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 отца как личность, а младенцу на бессознательном уровне приписывают воображаемые достоинства. Поэтому травматический стресс, вызванный такой причиной, имеет глубокие корни и кроется в ожиданиях родителей, предъявляемых к ребенку. Часто его называют тем же именем и «заставляют» жить жизнью умершего брата (сестры). Следует отметить, что любое сравнение, негативно отражается на состоянии ребенка: он либо становится «подражателем», либо сопротивляется. Это явление получило название «синдром замещенных детей».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Смерть </w:t>
            </w: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предстает перед человеком в двояком виде – он становится свидетелем смерти других людей и оказывается перед лицом своей возможной смерти.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Впервые страх смерти возникает у трехлетнего ребенка. Психологической защитой выступают базовые иллюзии: собственного бессмертия, справедливости и простоты устройства мира. Эти </w:t>
            </w:r>
            <w:hyperlink r:id="rId10" w:tgtFrame="_blank" w:history="1">
              <w:r w:rsidRPr="00340256">
                <w:rPr>
                  <w:rFonts w:ascii="Times New Roman" w:eastAsia="Times New Roman" w:hAnsi="Times New Roman" w:cs="Times New Roman"/>
                  <w:color w:val="000000"/>
                  <w:sz w:val="19"/>
                  <w:u w:val="single"/>
                  <w:lang w:eastAsia="ru-RU"/>
                </w:rPr>
                <w:t>иллюзии</w:t>
              </w:r>
            </w:hyperlink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очень прочно оседают в сознании, их разрушение связано только с взрослением ребенка.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Человечество всегда было озабочено тем, как жить с мыслью о приближающейся смерти. Однако только в последние десятилетия подобные переживания детей и подростков стали привлекать внимание ученых. Это связано со многими обозначившимися проблемами: стрессовым состоянием тяжелобольных детей, с которыми в условиях стационара необходимо работать и медицинскому персоналу и психологам; ростом числа попыток суицида (самоубийства) среди детей и подростков; обилием информации, с которой сталкивается ребенок, в том числе о гибели людей во время катастроф, войн и природных бедствий.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Проверить степень информированности детей о смерти весьма затруднительно, так как эта тема запрещена родителями для обсуждения. Вместе с тем, по мнению ряда исследователей (В.И. Гарбузов, А.И. Захаров, Д.Н. Исаев и др.), мысли о смерти лежат в основе большинства фобий (страхов) ребенка. Это проявляется либо непосредственными заболеваниями о боязни умереть, либо завуалированными страхами заразиться, заболеть, страхами темноты, сна, </w:t>
            </w:r>
            <w:hyperlink r:id="rId11" w:tgtFrame="_blank" w:history="1">
              <w:r w:rsidRPr="00340256">
                <w:rPr>
                  <w:rFonts w:ascii="Times New Roman" w:eastAsia="Times New Roman" w:hAnsi="Times New Roman" w:cs="Times New Roman"/>
                  <w:color w:val="000000"/>
                  <w:sz w:val="19"/>
                  <w:u w:val="single"/>
                  <w:lang w:eastAsia="ru-RU"/>
                </w:rPr>
                <w:t>одиночества</w:t>
              </w:r>
            </w:hyperlink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и др.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Проблемы, возникающие у детей в связи со смертью близкого человека, зависят от возраста ребенка, особенностей его личности и эмоциональной привязанности к умершему взрослому.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Следующий блок причин – </w:t>
            </w:r>
            <w:r w:rsidRPr="0034025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изоляция.</w:t>
            </w: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Это чувство часто присуще жертвам травматического стресса: многие люди страдают от </w:t>
            </w:r>
            <w:hyperlink r:id="rId12" w:tgtFrame="_blank" w:history="1">
              <w:r w:rsidRPr="00340256">
                <w:rPr>
                  <w:rFonts w:ascii="Times New Roman" w:eastAsia="Times New Roman" w:hAnsi="Times New Roman" w:cs="Times New Roman"/>
                  <w:color w:val="000000"/>
                  <w:sz w:val="19"/>
                  <w:u w:val="single"/>
                  <w:lang w:eastAsia="ru-RU"/>
                </w:rPr>
                <w:t>одиночества</w:t>
              </w:r>
            </w:hyperlink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непонимания и тянутся к тем, кто пережил нечто подобное. Одна из особенностей этого блока: </w:t>
            </w:r>
            <w:r w:rsidRPr="00340256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позиция жертвы</w:t>
            </w: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вызывает агрессию у окружающих. Наглядно это просматривается на отношениях в детском сообществе. Ребенок, переживший психологическую травму, например оказавшийся в месте чернобыльской трагедии, часто оказывался в изоляции.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Взрослые не отличаются по способу реагирования от детей. Им также свойственна жестокость по отношению к жертве травматического стресса (перенесенного разбойного нападения, изнасилования, избиения и т.д.), они склонны во всем обвинять жертву («Са</w:t>
            </w:r>
            <w:proofErr w:type="gramStart"/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м(</w:t>
            </w:r>
            <w:proofErr w:type="gramEnd"/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а) виноват(а), не надо было …»). Здесь проявляется страх за себя, люди словно бояться «заразиться» вирусом невезения и несчастья.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Последний блок причин, выделенных И. </w:t>
            </w:r>
            <w:proofErr w:type="spellStart"/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Яломом</w:t>
            </w:r>
            <w:proofErr w:type="spellEnd"/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– </w:t>
            </w:r>
            <w:r w:rsidRPr="0034025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бессмысленность.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«Человек может вынести все что угодно, если в этом есть смысл» (В. </w:t>
            </w:r>
            <w:proofErr w:type="spellStart"/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Франкл</w:t>
            </w:r>
            <w:proofErr w:type="spellEnd"/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). Психологическая травма неожиданна и поэтому бессмысленна. Для человека важно знать, почему он пострадал, и если этого объяснения не существует, он его придумает. Так создаются мифы.</w:t>
            </w:r>
          </w:p>
          <w:p w:rsidR="00340256" w:rsidRPr="00340256" w:rsidRDefault="00340256" w:rsidP="00233E92">
            <w:pPr>
              <w:spacing w:after="182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25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Аффективное поведение ребенка в той или иной форме требует диагностики особенностей его эмоциональной сферы и соответствующей коррекционной работы.</w:t>
            </w:r>
          </w:p>
        </w:tc>
      </w:tr>
    </w:tbl>
    <w:p w:rsidR="00340256" w:rsidRPr="00340256" w:rsidRDefault="00340256" w:rsidP="00340256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19"/>
          <w:szCs w:val="19"/>
          <w:lang w:eastAsia="ru-RU"/>
        </w:rPr>
      </w:pPr>
    </w:p>
    <w:sectPr w:rsidR="00340256" w:rsidRPr="00340256" w:rsidSect="001C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F4B"/>
    <w:multiLevelType w:val="multilevel"/>
    <w:tmpl w:val="2420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10671"/>
    <w:multiLevelType w:val="multilevel"/>
    <w:tmpl w:val="AA6C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256"/>
    <w:rsid w:val="001C54E9"/>
    <w:rsid w:val="00233E92"/>
    <w:rsid w:val="0034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E9"/>
  </w:style>
  <w:style w:type="paragraph" w:styleId="1">
    <w:name w:val="heading 1"/>
    <w:basedOn w:val="a"/>
    <w:link w:val="10"/>
    <w:uiPriority w:val="9"/>
    <w:qFormat/>
    <w:rsid w:val="00340256"/>
    <w:pPr>
      <w:spacing w:after="24" w:line="240" w:lineRule="auto"/>
      <w:outlineLvl w:val="0"/>
    </w:pPr>
    <w:rPr>
      <w:rFonts w:ascii="Arial" w:eastAsia="Times New Roman" w:hAnsi="Arial" w:cs="Arial"/>
      <w:b/>
      <w:bCs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256"/>
    <w:rPr>
      <w:rFonts w:ascii="Arial" w:eastAsia="Times New Roman" w:hAnsi="Arial" w:cs="Arial"/>
      <w:b/>
      <w:bCs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40256"/>
    <w:rPr>
      <w:color w:val="325683"/>
      <w:u w:val="single"/>
    </w:rPr>
  </w:style>
  <w:style w:type="paragraph" w:styleId="a4">
    <w:name w:val="Normal (Web)"/>
    <w:basedOn w:val="a"/>
    <w:uiPriority w:val="99"/>
    <w:semiHidden/>
    <w:unhideWhenUsed/>
    <w:rsid w:val="0034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02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02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402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402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7045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921233">
          <w:marLeft w:val="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767">
              <w:marLeft w:val="0"/>
              <w:marRight w:val="0"/>
              <w:marTop w:val="0"/>
              <w:marBottom w:val="12"/>
              <w:divBdr>
                <w:top w:val="single" w:sz="4" w:space="1" w:color="F7F9FB"/>
                <w:left w:val="none" w:sz="0" w:space="0" w:color="auto"/>
                <w:bottom w:val="single" w:sz="4" w:space="1" w:color="DFE5EB"/>
                <w:right w:val="none" w:sz="0" w:space="0" w:color="auto"/>
              </w:divBdr>
            </w:div>
            <w:div w:id="386077098">
              <w:marLeft w:val="0"/>
              <w:marRight w:val="0"/>
              <w:marTop w:val="0"/>
              <w:marBottom w:val="12"/>
              <w:divBdr>
                <w:top w:val="single" w:sz="4" w:space="1" w:color="F7F9FB"/>
                <w:left w:val="none" w:sz="0" w:space="0" w:color="auto"/>
                <w:bottom w:val="single" w:sz="4" w:space="1" w:color="DFE5EB"/>
                <w:right w:val="none" w:sz="0" w:space="0" w:color="auto"/>
              </w:divBdr>
            </w:div>
            <w:div w:id="976835510">
              <w:marLeft w:val="0"/>
              <w:marRight w:val="0"/>
              <w:marTop w:val="0"/>
              <w:marBottom w:val="12"/>
              <w:divBdr>
                <w:top w:val="single" w:sz="4" w:space="1" w:color="F7F9FB"/>
                <w:left w:val="none" w:sz="0" w:space="0" w:color="auto"/>
                <w:bottom w:val="single" w:sz="4" w:space="1" w:color="DFE5EB"/>
                <w:right w:val="none" w:sz="0" w:space="0" w:color="auto"/>
              </w:divBdr>
            </w:div>
            <w:div w:id="209877443">
              <w:marLeft w:val="0"/>
              <w:marRight w:val="0"/>
              <w:marTop w:val="0"/>
              <w:marBottom w:val="12"/>
              <w:divBdr>
                <w:top w:val="single" w:sz="4" w:space="1" w:color="F7F9FB"/>
                <w:left w:val="none" w:sz="0" w:space="0" w:color="auto"/>
                <w:bottom w:val="single" w:sz="4" w:space="1" w:color="DFE5EB"/>
                <w:right w:val="none" w:sz="0" w:space="0" w:color="auto"/>
              </w:divBdr>
            </w:div>
            <w:div w:id="1429035316">
              <w:marLeft w:val="0"/>
              <w:marRight w:val="0"/>
              <w:marTop w:val="0"/>
              <w:marBottom w:val="12"/>
              <w:divBdr>
                <w:top w:val="single" w:sz="4" w:space="1" w:color="F7F9FB"/>
                <w:left w:val="none" w:sz="0" w:space="0" w:color="auto"/>
                <w:bottom w:val="single" w:sz="4" w:space="1" w:color="DFE5EB"/>
                <w:right w:val="none" w:sz="0" w:space="0" w:color="auto"/>
              </w:divBdr>
            </w:div>
          </w:divsChild>
        </w:div>
        <w:div w:id="30881424">
          <w:marLeft w:val="61"/>
          <w:marRight w:val="61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433">
          <w:marLeft w:val="61"/>
          <w:marRight w:val="61"/>
          <w:marTop w:val="242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9370">
              <w:marLeft w:val="0"/>
              <w:marRight w:val="0"/>
              <w:marTop w:val="61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3908">
          <w:marLeft w:val="61"/>
          <w:marRight w:val="0"/>
          <w:marTop w:val="6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922">
          <w:marLeft w:val="0"/>
          <w:marRight w:val="0"/>
          <w:marTop w:val="61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816">
                  <w:marLeft w:val="0"/>
                  <w:marRight w:val="0"/>
                  <w:marTop w:val="0"/>
                  <w:marBottom w:val="0"/>
                  <w:divBdr>
                    <w:top w:val="single" w:sz="4" w:space="4" w:color="E9E9E9"/>
                    <w:left w:val="single" w:sz="4" w:space="4" w:color="E9E9E9"/>
                    <w:bottom w:val="single" w:sz="4" w:space="4" w:color="E9E9E9"/>
                    <w:right w:val="single" w:sz="4" w:space="4" w:color="E9E9E9"/>
                  </w:divBdr>
                  <w:divsChild>
                    <w:div w:id="5168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538">
                  <w:marLeft w:val="0"/>
                  <w:marRight w:val="0"/>
                  <w:marTop w:val="61"/>
                  <w:marBottom w:val="303"/>
                  <w:divBdr>
                    <w:top w:val="dotted" w:sz="4" w:space="6" w:color="7790AA"/>
                    <w:left w:val="dotted" w:sz="4" w:space="6" w:color="7790AA"/>
                    <w:bottom w:val="dotted" w:sz="4" w:space="6" w:color="7790AA"/>
                    <w:right w:val="dotted" w:sz="4" w:space="6" w:color="7790AA"/>
                  </w:divBdr>
                </w:div>
                <w:div w:id="218790840">
                  <w:marLeft w:val="0"/>
                  <w:marRight w:val="0"/>
                  <w:marTop w:val="121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6679">
                  <w:marLeft w:val="0"/>
                  <w:marRight w:val="0"/>
                  <w:marTop w:val="121"/>
                  <w:marBottom w:val="3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3273">
                      <w:marLeft w:val="0"/>
                      <w:marRight w:val="1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4482">
                  <w:marLeft w:val="0"/>
                  <w:marRight w:val="0"/>
                  <w:marTop w:val="121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496631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5034">
              <w:marLeft w:val="0"/>
              <w:marRight w:val="0"/>
              <w:marTop w:val="0"/>
              <w:marBottom w:val="0"/>
              <w:divBdr>
                <w:top w:val="single" w:sz="4" w:space="0" w:color="303030"/>
                <w:left w:val="single" w:sz="4" w:space="0" w:color="303030"/>
                <w:bottom w:val="single" w:sz="4" w:space="0" w:color="303030"/>
                <w:right w:val="single" w:sz="4" w:space="0" w:color="303030"/>
              </w:divBdr>
              <w:divsChild>
                <w:div w:id="20772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disk.ru/dvd/7day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sydisk.ru/dvd/7day/" TargetMode="External"/><Relationship Id="rId12" Type="http://schemas.openxmlformats.org/officeDocument/2006/relationships/hyperlink" Target="http://www.psydisk.ru/dvd/resu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disk.ru/dvd/7day/" TargetMode="External"/><Relationship Id="rId11" Type="http://schemas.openxmlformats.org/officeDocument/2006/relationships/hyperlink" Target="http://www.psydisk.ru/dvd/resu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tical-illusion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tical-illusion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3</cp:revision>
  <cp:lastPrinted>2012-12-15T10:07:00Z</cp:lastPrinted>
  <dcterms:created xsi:type="dcterms:W3CDTF">2012-12-15T09:37:00Z</dcterms:created>
  <dcterms:modified xsi:type="dcterms:W3CDTF">2012-12-15T10:07:00Z</dcterms:modified>
</cp:coreProperties>
</file>