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9" w:rsidRPr="00981D79" w:rsidRDefault="00981D79" w:rsidP="00981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Комитет по образованию муниципального образования Тихвинский муниципальный район Ленинградской области</w:t>
      </w: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 №14 «Рябинка»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79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Тема: «Развитие мелкой моторики у детей дошкольного возраста</w:t>
      </w: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как эффективное средство подготовки руки к письму».</w:t>
      </w: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right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                               Паутова Анна Сергеевна</w:t>
      </w:r>
    </w:p>
    <w:p w:rsidR="00981D79" w:rsidRPr="00981D79" w:rsidRDefault="00981D79" w:rsidP="00981D79">
      <w:pPr>
        <w:jc w:val="right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 1 квалификационной категории</w:t>
      </w:r>
    </w:p>
    <w:p w:rsidR="00981D79" w:rsidRPr="00981D79" w:rsidRDefault="00981D79" w:rsidP="00981D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2012 год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981D79" w:rsidP="0098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lastRenderedPageBreak/>
        <w:t>Своё выступление я хочу начать словами  Сухомлинского В.А.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«Истоки творческих способностей детей и их дарований – на  </w:t>
      </w:r>
      <w:proofErr w:type="gramStart"/>
      <w:r w:rsidRPr="00981D79">
        <w:rPr>
          <w:rFonts w:ascii="Times New Roman" w:hAnsi="Times New Roman" w:cs="Times New Roman"/>
          <w:sz w:val="28"/>
          <w:szCs w:val="28"/>
        </w:rPr>
        <w:t>кончиках</w:t>
      </w:r>
      <w:proofErr w:type="gramEnd"/>
      <w:r w:rsidRPr="00981D79">
        <w:rPr>
          <w:rFonts w:ascii="Times New Roman" w:hAnsi="Times New Roman" w:cs="Times New Roman"/>
          <w:sz w:val="28"/>
          <w:szCs w:val="28"/>
        </w:rPr>
        <w:t xml:space="preserve">  пальцев. Чем больше уверенности и изобретательности в движении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Другими словами: чем больше мастерства в детской руке, тем умнее ребёнок».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Проблема повышения эффективности комплексной работы по развитию мелкой моторики и координации движений пальцев рук детей дошкольного возраста, не теряет своей актуальности.  А почему?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Одним из немаловажных аспектов развития дошкольника в период подготовки его к школе, является развитие мелкой моторики и координации движений пальцев рук.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– один из показателей интеллектуальной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В дошкольном возрасте важна именно подготовка к письму, а не обучение ему, что приводит к формированию неправильной техники письма.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Подготовка к письму является одним из самых сложных этапов подготовки ребенка к систематическому обучению.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Учитывая важность данной проблемы, мною разработана современная педагогическая технология, которая позволяет развивать мелкую моторику у детей дошкольного возраста, и может быть использована как педагогами, так и родителями для занятий с детьми.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Работу по развитию мелкой моторики я решила начать задолго до поступления детей в школу.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Цель моей работы</w:t>
      </w:r>
      <w:r w:rsidRPr="00981D79">
        <w:rPr>
          <w:rFonts w:ascii="Times New Roman" w:hAnsi="Times New Roman" w:cs="Times New Roman"/>
          <w:sz w:val="28"/>
          <w:szCs w:val="28"/>
        </w:rPr>
        <w:t>: – подготовка руки детей дошкольного возраста к письму и выявление практической значимости и путей улучшения развития мелкой моторики.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определила </w:t>
      </w:r>
      <w:r w:rsidRPr="00981D79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1.</w:t>
      </w:r>
      <w:r w:rsidRPr="00981D79">
        <w:rPr>
          <w:rFonts w:ascii="Times New Roman" w:hAnsi="Times New Roman" w:cs="Times New Roman"/>
          <w:sz w:val="28"/>
          <w:szCs w:val="28"/>
        </w:rPr>
        <w:tab/>
      </w:r>
      <w:r w:rsidRPr="00981D79">
        <w:rPr>
          <w:rFonts w:ascii="Times New Roman" w:hAnsi="Times New Roman" w:cs="Times New Roman"/>
          <w:sz w:val="28"/>
          <w:szCs w:val="28"/>
          <w:u w:val="single"/>
        </w:rPr>
        <w:t>Развивать мелкую моторику пальцев, кистей рук.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81D79">
        <w:rPr>
          <w:rFonts w:ascii="Times New Roman" w:hAnsi="Times New Roman" w:cs="Times New Roman"/>
          <w:sz w:val="28"/>
          <w:szCs w:val="28"/>
        </w:rPr>
        <w:tab/>
      </w:r>
      <w:r w:rsidRPr="00981D79">
        <w:rPr>
          <w:rFonts w:ascii="Times New Roman" w:hAnsi="Times New Roman" w:cs="Times New Roman"/>
          <w:sz w:val="28"/>
          <w:szCs w:val="28"/>
          <w:u w:val="single"/>
        </w:rPr>
        <w:t>Формировать графические навыки</w:t>
      </w:r>
      <w:r w:rsidRPr="00981D79">
        <w:rPr>
          <w:rFonts w:ascii="Times New Roman" w:hAnsi="Times New Roman" w:cs="Times New Roman"/>
          <w:sz w:val="28"/>
          <w:szCs w:val="28"/>
        </w:rPr>
        <w:t xml:space="preserve"> (развивать точность и координацию движений руки и глаза, гибкость рук, ритмичность).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3.</w:t>
      </w:r>
      <w:r w:rsidRPr="00981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1D79">
        <w:rPr>
          <w:rFonts w:ascii="Times New Roman" w:hAnsi="Times New Roman" w:cs="Times New Roman"/>
          <w:sz w:val="28"/>
          <w:szCs w:val="28"/>
          <w:u w:val="single"/>
        </w:rPr>
        <w:t>Развивать психические процессы</w:t>
      </w:r>
      <w:r w:rsidRPr="00981D79">
        <w:rPr>
          <w:rFonts w:ascii="Times New Roman" w:hAnsi="Times New Roman" w:cs="Times New Roman"/>
          <w:sz w:val="28"/>
          <w:szCs w:val="28"/>
        </w:rPr>
        <w:t xml:space="preserve"> (произвольное внимание; логическое мышление; зрительное и слуховое восприятие; память), а так же речь детей; 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задачи; контроль за собственными действиями.</w:t>
      </w:r>
      <w:proofErr w:type="gramEnd"/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4.</w:t>
      </w:r>
      <w:r w:rsidRPr="00981D79">
        <w:rPr>
          <w:rFonts w:ascii="Times New Roman" w:hAnsi="Times New Roman" w:cs="Times New Roman"/>
          <w:sz w:val="28"/>
          <w:szCs w:val="28"/>
        </w:rPr>
        <w:tab/>
      </w:r>
      <w:r w:rsidRPr="00981D79">
        <w:rPr>
          <w:rFonts w:ascii="Times New Roman" w:hAnsi="Times New Roman" w:cs="Times New Roman"/>
          <w:sz w:val="28"/>
          <w:szCs w:val="28"/>
          <w:u w:val="single"/>
        </w:rPr>
        <w:t>Совершенствовать опыт просветительской работы с родителями</w:t>
      </w:r>
      <w:r w:rsidRPr="00981D79">
        <w:rPr>
          <w:rFonts w:ascii="Times New Roman" w:hAnsi="Times New Roman" w:cs="Times New Roman"/>
          <w:sz w:val="28"/>
          <w:szCs w:val="28"/>
        </w:rPr>
        <w:t>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D79">
        <w:rPr>
          <w:rFonts w:ascii="Times New Roman" w:hAnsi="Times New Roman" w:cs="Times New Roman"/>
          <w:sz w:val="28"/>
          <w:szCs w:val="28"/>
        </w:rPr>
        <w:t>5.</w:t>
      </w:r>
      <w:r w:rsidRPr="00981D79">
        <w:rPr>
          <w:rFonts w:ascii="Times New Roman" w:hAnsi="Times New Roman" w:cs="Times New Roman"/>
          <w:sz w:val="28"/>
          <w:szCs w:val="28"/>
        </w:rPr>
        <w:tab/>
      </w:r>
      <w:r w:rsidRPr="00981D79">
        <w:rPr>
          <w:rFonts w:ascii="Times New Roman" w:hAnsi="Times New Roman" w:cs="Times New Roman"/>
          <w:sz w:val="28"/>
          <w:szCs w:val="28"/>
          <w:u w:val="single"/>
        </w:rPr>
        <w:t>Обогащать содержание предметно – развивающей среды.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Содержание работы строится поэтапно: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79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Целью данного этапа является создание условий для реализации выбранной темы. Подготовительный этап условно разделён на блоки и включает в себя: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 • Сбор информации по данной теме.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• Изучение родительских запросов, их компетентности по данной теме.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• Разработку перспективного плана и составление конспектов совместной деятельности педагога с детьми, а также с родителями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• Подбор материала (игрового и методического).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создана таким образом, что в ней используется весь комплекс мер по развитию мелкой моторики, что обеспечивает возможность саморазвития ребенка, который из всех предложенных ему мероприятий выбирает ту деятельность, которая отвечает его склонностям и интересам, развивая личность.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В игровой зоне</w:t>
      </w:r>
      <w:r w:rsidRPr="00981D79">
        <w:rPr>
          <w:rFonts w:ascii="Times New Roman" w:hAnsi="Times New Roman" w:cs="Times New Roman"/>
          <w:sz w:val="28"/>
          <w:szCs w:val="28"/>
        </w:rPr>
        <w:t xml:space="preserve"> дети действуют с игрушками, предметами, мозаикой, шнуровками и т.д.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D79">
        <w:rPr>
          <w:rFonts w:ascii="Times New Roman" w:hAnsi="Times New Roman" w:cs="Times New Roman"/>
          <w:sz w:val="28"/>
          <w:szCs w:val="28"/>
          <w:u w:val="single"/>
        </w:rPr>
        <w:t>В зоне изобразительной деятельности</w:t>
      </w:r>
      <w:r w:rsidRPr="00981D79">
        <w:rPr>
          <w:rFonts w:ascii="Times New Roman" w:hAnsi="Times New Roman" w:cs="Times New Roman"/>
          <w:sz w:val="28"/>
          <w:szCs w:val="28"/>
        </w:rPr>
        <w:t>: пластилин, раскраски, карандаши, краски, трафареты, бумага, природный материал и т.д.</w:t>
      </w:r>
      <w:proofErr w:type="gramEnd"/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В учебной зоне</w:t>
      </w:r>
      <w:r w:rsidRPr="00981D79">
        <w:rPr>
          <w:rFonts w:ascii="Times New Roman" w:hAnsi="Times New Roman" w:cs="Times New Roman"/>
          <w:sz w:val="28"/>
          <w:szCs w:val="28"/>
        </w:rPr>
        <w:t>: пеналы с ручками, карандаши, тетради, счетные палочки,  образцы игр, всевозможные образцы рисунков по клеточкам.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В театральной зоне</w:t>
      </w:r>
      <w:r w:rsidRPr="00981D79">
        <w:rPr>
          <w:rFonts w:ascii="Times New Roman" w:hAnsi="Times New Roman" w:cs="Times New Roman"/>
          <w:sz w:val="28"/>
          <w:szCs w:val="28"/>
        </w:rPr>
        <w:t>: разные виды театра, в том числе пальчиковый, рисунки фигурок из пальцев.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lastRenderedPageBreak/>
        <w:t>Для развития и коррекции зрительно - пространственной ориентации имеются мелкие игрушки, пуговицы, камешки, ракушки, геометрические фигуры.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Имеющийся материал расположен таким образом, чтобы дети могли свободно, по интересам себе выбирать игрушки, пособия для этого вида деятельности. При желании не только воспроизводить, продолжать то, что они делали в непосредственно образовательной деятельности, в совместной деятельности с воспитателем, но и проявить свое творчество, а так же заканчивать начатую игру, работу, реализовывать свои замыслы.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79"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Работа по развитию мелкой моторики р</w:t>
      </w:r>
      <w:r>
        <w:rPr>
          <w:rFonts w:ascii="Times New Roman" w:hAnsi="Times New Roman" w:cs="Times New Roman"/>
          <w:sz w:val="28"/>
          <w:szCs w:val="28"/>
        </w:rPr>
        <w:t xml:space="preserve">уки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 реализуется че</w:t>
      </w:r>
      <w:bookmarkStart w:id="0" w:name="_GoBack"/>
      <w:bookmarkEnd w:id="0"/>
      <w:r w:rsidRPr="00981D79">
        <w:rPr>
          <w:rFonts w:ascii="Times New Roman" w:hAnsi="Times New Roman" w:cs="Times New Roman"/>
          <w:sz w:val="28"/>
          <w:szCs w:val="28"/>
        </w:rPr>
        <w:t>рез разные виды деятельности.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Содержание работы построено так же по 4 блокам педагогического процесса, с использованием комплексного подхода. Развитие мелкой моторики присутствует в любом виде деятельности  (игровой, продуктивной, художественно-речевой, театрализованной, режимных моментах)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1.блок – непосредственная образовательная деятельность</w:t>
      </w:r>
      <w:r w:rsidRPr="00981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Включает цели, реализация которых требует систематической постановки перед детьми строгой последовательности специальных заданий, отвечающей логике развития тех или иных способностей (сенсорных, развитию мелкой моторики, мыслительных). Взрослый здесь всегда инициатор.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i/>
          <w:sz w:val="28"/>
          <w:szCs w:val="28"/>
        </w:rPr>
        <w:t>Рисование, лепка, аппликация, конструирование, разные виды ручного труда</w:t>
      </w:r>
      <w:r w:rsidRPr="00981D79">
        <w:rPr>
          <w:rFonts w:ascii="Times New Roman" w:hAnsi="Times New Roman" w:cs="Times New Roman"/>
          <w:sz w:val="28"/>
          <w:szCs w:val="28"/>
        </w:rPr>
        <w:t xml:space="preserve"> - это эффективные пути, используемые для подготовки руки ребёнка к письму. Все эти виды непосредственной образовательной деятельности способствуют развитию мелкой моторики.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Оптимальный, вариант развития мелкой моторики - </w:t>
      </w:r>
      <w:r w:rsidRPr="00981D79">
        <w:rPr>
          <w:rFonts w:ascii="Times New Roman" w:hAnsi="Times New Roman" w:cs="Times New Roman"/>
          <w:i/>
          <w:sz w:val="28"/>
          <w:szCs w:val="28"/>
        </w:rPr>
        <w:t>использование физкультминуток в непосредственно образовательной деятельности.</w:t>
      </w:r>
      <w:r w:rsidRPr="00981D79">
        <w:rPr>
          <w:rFonts w:ascii="Times New Roman" w:hAnsi="Times New Roman" w:cs="Times New Roman"/>
          <w:sz w:val="28"/>
          <w:szCs w:val="28"/>
        </w:rPr>
        <w:t xml:space="preserve"> Физкультминутка, как элемент двигательной, активности предлагается детям для переключения на другой вид деятельности, повышения работоспособности, снятия нагрузки, связанной с сидением.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2.блок – совместная деятельность воспитателя с детьми.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Сюда входят задачи по развитию социальных навыков, освоение разных видов деятельности (конструирование, рисование, игры...).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lastRenderedPageBreak/>
        <w:t xml:space="preserve">Нравятся детям </w:t>
      </w:r>
      <w:r w:rsidRPr="00981D79">
        <w:rPr>
          <w:rFonts w:ascii="Times New Roman" w:hAnsi="Times New Roman" w:cs="Times New Roman"/>
          <w:i/>
          <w:sz w:val="28"/>
          <w:szCs w:val="28"/>
        </w:rPr>
        <w:t>пальчиковые игры</w:t>
      </w:r>
      <w:r w:rsidRPr="00981D79">
        <w:rPr>
          <w:rFonts w:ascii="Times New Roman" w:hAnsi="Times New Roman" w:cs="Times New Roman"/>
          <w:sz w:val="28"/>
          <w:szCs w:val="28"/>
        </w:rPr>
        <w:t>. Они увлекательны, способствуют развитию речи, творческой деятельности, вырабатывают ловкость, умение управлять своими движениями, активизируют моторику руки.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Дети изображают из пальцев предметы, птиц, животных. Все фигуры с небольшим стихотворным сопровождением. Каждое упражнение выполняется правой, левой рукой, а так же обеими руками вместе, вовлекая в действие все пальчики.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Очень любят дети </w:t>
      </w:r>
      <w:r w:rsidRPr="00981D79">
        <w:rPr>
          <w:rFonts w:ascii="Times New Roman" w:hAnsi="Times New Roman" w:cs="Times New Roman"/>
          <w:i/>
          <w:sz w:val="28"/>
          <w:szCs w:val="28"/>
        </w:rPr>
        <w:t>игры со счётными палочками</w:t>
      </w:r>
      <w:r w:rsidRPr="00981D79">
        <w:rPr>
          <w:rFonts w:ascii="Times New Roman" w:hAnsi="Times New Roman" w:cs="Times New Roman"/>
          <w:sz w:val="28"/>
          <w:szCs w:val="28"/>
        </w:rPr>
        <w:t>. Они выполняют из них разные фигурки, которые сопровождает стишок, для того, чтобы у ребенка возник не только зрительный образ предмета, но и слуховой.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Большое значение для "постановки руки" имеет </w:t>
      </w:r>
      <w:r w:rsidRPr="00981D79">
        <w:rPr>
          <w:rFonts w:ascii="Times New Roman" w:hAnsi="Times New Roman" w:cs="Times New Roman"/>
          <w:i/>
          <w:sz w:val="28"/>
          <w:szCs w:val="28"/>
        </w:rPr>
        <w:t>развитие графической моторики.</w:t>
      </w:r>
      <w:r w:rsidRPr="00981D79">
        <w:rPr>
          <w:rFonts w:ascii="Times New Roman" w:hAnsi="Times New Roman" w:cs="Times New Roman"/>
          <w:sz w:val="28"/>
          <w:szCs w:val="28"/>
        </w:rPr>
        <w:t xml:space="preserve"> Особое место здесь занимает штриховка, обведение по трафарету фигур или предметов, с использованием простого и цветного карандаша. Однако следует помнить, что эти упражнения представляют собой значительную нагрузку на зрение и их продолжительность должна быть не более 5-7 минут.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Взрослый выступает в позиции партнера детей, участвующих в совместной деятельности, но партнера - инициатора. При этом он не обязывает детей к активности, но предлагает ее и приглашает к ней своим примером и участием, демонстрируя образцы ее организации, в то же время, как партнер, поощряет, учитывает детскую инициативу в развертывании деятельности (в частности по развитию мелкой моторики). Обеспечивает условия для деятельности с "открытым концом" так, чтобы дети при желании могли продолжать ее самостоятельно, пока не исчерпают свой интерес (начатую игру, конструирование, рисование, штриховка по трафаретам, плетение, пальчиковые игры, пальчиковый театр, работу с природным материалом и другие виды ручного труда).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981D79">
        <w:rPr>
          <w:rFonts w:ascii="Times New Roman" w:hAnsi="Times New Roman" w:cs="Times New Roman"/>
          <w:sz w:val="28"/>
          <w:szCs w:val="28"/>
          <w:u w:val="single"/>
        </w:rPr>
        <w:tab/>
        <w:t>блок – свободная самостоятельная деятельность</w:t>
      </w:r>
      <w:r w:rsidRPr="00981D79">
        <w:rPr>
          <w:rFonts w:ascii="Times New Roman" w:hAnsi="Times New Roman" w:cs="Times New Roman"/>
          <w:sz w:val="28"/>
          <w:szCs w:val="28"/>
        </w:rPr>
        <w:t>. Обеспечивает возможность саморазвития ребенка, который свободно выбирает деятельность, отвечающую его способностям и интересам.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Здесь взрослый находится за кругом детской деятельности, обеспечивая предметную среду для свободной деятельности детей, но в то же время, являясь потенциальным партнером, который готов подключиться к их активности при просьбах: о помощи, в реализации их свободных замыслов, в конфликтных ситуациях, требующих вмешательства.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Игры с пластилином </w:t>
      </w:r>
      <w:r w:rsidRPr="00981D79">
        <w:rPr>
          <w:rFonts w:ascii="Times New Roman" w:hAnsi="Times New Roman" w:cs="Times New Roman"/>
          <w:sz w:val="28"/>
          <w:szCs w:val="28"/>
        </w:rPr>
        <w:t>полезны  для детей со слабыми мышцами рук. Работа с пластилином является подготовительной овладению разными инструментами.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 xml:space="preserve">Шнуровка </w:t>
      </w:r>
      <w:r w:rsidRPr="00981D79">
        <w:rPr>
          <w:rFonts w:ascii="Times New Roman" w:hAnsi="Times New Roman" w:cs="Times New Roman"/>
          <w:sz w:val="28"/>
          <w:szCs w:val="28"/>
        </w:rPr>
        <w:t>– идеальная игрушка для развития руки и развития устной речи.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Игры с пуговицами</w:t>
      </w:r>
      <w:r w:rsidRPr="00981D79">
        <w:rPr>
          <w:rFonts w:ascii="Times New Roman" w:hAnsi="Times New Roman" w:cs="Times New Roman"/>
          <w:sz w:val="28"/>
          <w:szCs w:val="28"/>
        </w:rPr>
        <w:t xml:space="preserve"> развивают усидчивость, воображение, творческие способности, мышление.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С помощью прищепок</w:t>
      </w:r>
      <w:r w:rsidRPr="00981D79">
        <w:rPr>
          <w:rFonts w:ascii="Times New Roman" w:hAnsi="Times New Roman" w:cs="Times New Roman"/>
          <w:sz w:val="28"/>
          <w:szCs w:val="28"/>
        </w:rPr>
        <w:t xml:space="preserve"> можно развивать не только мелкую моторику, но и научиться считать,  развивать фантазию.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Разнообразный конструктор и мозаика</w:t>
      </w:r>
      <w:r w:rsidRPr="00981D79">
        <w:rPr>
          <w:rFonts w:ascii="Times New Roman" w:hAnsi="Times New Roman" w:cs="Times New Roman"/>
          <w:sz w:val="28"/>
          <w:szCs w:val="28"/>
        </w:rPr>
        <w:t xml:space="preserve"> способствуют развитию мелкой моторики, внимания, мышления.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 xml:space="preserve">Игры с бусами </w:t>
      </w:r>
      <w:r w:rsidRPr="00981D79">
        <w:rPr>
          <w:rFonts w:ascii="Times New Roman" w:hAnsi="Times New Roman" w:cs="Times New Roman"/>
          <w:sz w:val="28"/>
          <w:szCs w:val="28"/>
        </w:rPr>
        <w:t>развивают усидчивость.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Свободная активность ребенка создает необходимый базис для познавательной мотивации и организации его деятельности на занятиях. 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4. блок – взаимодействие с родителями.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Основная задача на начальном </w:t>
      </w:r>
      <w:proofErr w:type="gramStart"/>
      <w:r w:rsidRPr="00981D79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981D79">
        <w:rPr>
          <w:rFonts w:ascii="Times New Roman" w:hAnsi="Times New Roman" w:cs="Times New Roman"/>
          <w:sz w:val="28"/>
          <w:szCs w:val="28"/>
        </w:rPr>
        <w:t xml:space="preserve"> работы с родителями - формирование и стимуляция мотивационного отношения родителей к работе с их детьми.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В рамках данного блока используются как традиционные, так и не традиционные формы работы: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широко используется  наглядная информация;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проведение конкурсов, выставок, праздников, развлечений совместно с родителями: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проведение мастер-классов.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Постепенно из пассивных зрителей родители превращаются в активных участников - помощников по решению проблем  по данному направлению.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D79">
        <w:rPr>
          <w:rFonts w:ascii="Times New Roman" w:hAnsi="Times New Roman" w:cs="Times New Roman"/>
          <w:b/>
          <w:sz w:val="28"/>
          <w:szCs w:val="28"/>
        </w:rPr>
        <w:t xml:space="preserve"> 3 этап – итоговый.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 xml:space="preserve"> Он включает в себя диагностический блок, </w:t>
      </w:r>
      <w:r w:rsidRPr="00981D79">
        <w:rPr>
          <w:rFonts w:ascii="Times New Roman" w:hAnsi="Times New Roman" w:cs="Times New Roman"/>
          <w:i/>
          <w:sz w:val="28"/>
          <w:szCs w:val="28"/>
        </w:rPr>
        <w:t>цель которого</w:t>
      </w:r>
      <w:r w:rsidRPr="00981D79">
        <w:rPr>
          <w:rFonts w:ascii="Times New Roman" w:hAnsi="Times New Roman" w:cs="Times New Roman"/>
          <w:sz w:val="28"/>
          <w:szCs w:val="28"/>
        </w:rPr>
        <w:t xml:space="preserve"> -  подведение итогов работы, выявление результатов и определение дальнейшей работы.</w:t>
      </w:r>
    </w:p>
    <w:p w:rsidR="00981D79" w:rsidRPr="00981D79" w:rsidRDefault="00981D79" w:rsidP="00981D79">
      <w:pPr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lastRenderedPageBreak/>
        <w:t xml:space="preserve">Следует сказать, что работа, проводимая по данному направлению, оказывает влияние на развитие ребёнка в целом. </w:t>
      </w:r>
      <w:proofErr w:type="gramStart"/>
      <w:r w:rsidRPr="00981D79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981D79">
        <w:rPr>
          <w:rFonts w:ascii="Times New Roman" w:hAnsi="Times New Roman" w:cs="Times New Roman"/>
          <w:sz w:val="28"/>
          <w:szCs w:val="28"/>
        </w:rPr>
        <w:t xml:space="preserve"> целенаправленной системы работы с детьми у детей улучшилась:</w:t>
      </w:r>
    </w:p>
    <w:p w:rsidR="00981D79" w:rsidRPr="00981D79" w:rsidRDefault="00981D79" w:rsidP="00981D79">
      <w:pPr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зрительно-двигательная координация;</w:t>
      </w:r>
    </w:p>
    <w:p w:rsidR="00981D79" w:rsidRPr="00981D79" w:rsidRDefault="00981D79" w:rsidP="00981D79">
      <w:pPr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 улучшилась речь;</w:t>
      </w:r>
    </w:p>
    <w:p w:rsidR="00981D79" w:rsidRPr="00981D79" w:rsidRDefault="00981D79" w:rsidP="00981D79">
      <w:pPr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-сила руки;</w:t>
      </w:r>
      <w:proofErr w:type="gramStart"/>
      <w:r w:rsidRPr="00981D7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81D79">
        <w:rPr>
          <w:rFonts w:ascii="Times New Roman" w:hAnsi="Times New Roman" w:cs="Times New Roman"/>
          <w:sz w:val="28"/>
          <w:szCs w:val="28"/>
        </w:rPr>
        <w:t>ловкость руки;</w:t>
      </w:r>
      <w:r w:rsidRPr="00981D79">
        <w:rPr>
          <w:rFonts w:ascii="Times New Roman" w:hAnsi="Times New Roman" w:cs="Times New Roman"/>
          <w:sz w:val="28"/>
          <w:szCs w:val="28"/>
        </w:rPr>
        <w:br/>
        <w:t>-переключаемость с одного вида движений на другой;</w:t>
      </w:r>
      <w:r w:rsidRPr="00981D79">
        <w:rPr>
          <w:rFonts w:ascii="Times New Roman" w:hAnsi="Times New Roman" w:cs="Times New Roman"/>
          <w:sz w:val="28"/>
          <w:szCs w:val="28"/>
        </w:rPr>
        <w:br/>
        <w:t>-внимание;</w:t>
      </w:r>
      <w:r w:rsidRPr="00981D79">
        <w:rPr>
          <w:rFonts w:ascii="Times New Roman" w:hAnsi="Times New Roman" w:cs="Times New Roman"/>
          <w:sz w:val="28"/>
          <w:szCs w:val="28"/>
        </w:rPr>
        <w:br/>
        <w:t>-глазомер;</w:t>
      </w:r>
      <w:r w:rsidRPr="00981D79">
        <w:rPr>
          <w:rFonts w:ascii="Times New Roman" w:hAnsi="Times New Roman" w:cs="Times New Roman"/>
          <w:sz w:val="28"/>
          <w:szCs w:val="28"/>
        </w:rPr>
        <w:br/>
        <w:t>-зрительная память;</w:t>
      </w:r>
      <w:r w:rsidRPr="00981D79">
        <w:rPr>
          <w:rFonts w:ascii="Times New Roman" w:hAnsi="Times New Roman" w:cs="Times New Roman"/>
          <w:sz w:val="28"/>
          <w:szCs w:val="28"/>
        </w:rPr>
        <w:br/>
        <w:t>-усидчивость;</w:t>
      </w:r>
      <w:r w:rsidRPr="00981D79">
        <w:rPr>
          <w:rFonts w:ascii="Times New Roman" w:hAnsi="Times New Roman" w:cs="Times New Roman"/>
          <w:sz w:val="28"/>
          <w:szCs w:val="28"/>
        </w:rPr>
        <w:br/>
        <w:t>-аккуратность;</w:t>
      </w:r>
      <w:r w:rsidRPr="00981D79">
        <w:rPr>
          <w:rFonts w:ascii="Times New Roman" w:hAnsi="Times New Roman" w:cs="Times New Roman"/>
          <w:sz w:val="28"/>
          <w:szCs w:val="28"/>
        </w:rPr>
        <w:br/>
        <w:t>-фантазия;</w:t>
      </w:r>
      <w:r w:rsidRPr="00981D79">
        <w:rPr>
          <w:rFonts w:ascii="Times New Roman" w:hAnsi="Times New Roman" w:cs="Times New Roman"/>
          <w:sz w:val="28"/>
          <w:szCs w:val="28"/>
        </w:rPr>
        <w:br/>
        <w:t>-образное мышление. О чём свидетельствуют результаты диагностики.</w:t>
      </w:r>
    </w:p>
    <w:p w:rsidR="00981D79" w:rsidRPr="00981D79" w:rsidRDefault="00981D79" w:rsidP="00981D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1D79">
        <w:rPr>
          <w:rFonts w:ascii="Times New Roman" w:hAnsi="Times New Roman" w:cs="Times New Roman"/>
          <w:sz w:val="28"/>
          <w:szCs w:val="28"/>
          <w:u w:val="single"/>
        </w:rPr>
        <w:t>В заключении хочется отметить, что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1D79">
        <w:rPr>
          <w:rFonts w:ascii="Times New Roman" w:hAnsi="Times New Roman" w:cs="Times New Roman"/>
          <w:sz w:val="28"/>
          <w:szCs w:val="28"/>
        </w:rPr>
        <w:t>Разные виды деятельности, используемые в работе, при целенаправленном их применении определяют успешную работу по подготовке детей к обучению в школе, способствуют развитию мелкой моторики, координации движений пальцев рук, мыслительных процессов и овладению навыками учебной деятельности.</w:t>
      </w: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79" w:rsidRPr="00981D79" w:rsidRDefault="00981D79" w:rsidP="00981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1D79" w:rsidRPr="0098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9A"/>
    <w:rsid w:val="00927C83"/>
    <w:rsid w:val="00981D79"/>
    <w:rsid w:val="00E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2</cp:revision>
  <dcterms:created xsi:type="dcterms:W3CDTF">2012-04-30T09:05:00Z</dcterms:created>
  <dcterms:modified xsi:type="dcterms:W3CDTF">2012-04-30T09:07:00Z</dcterms:modified>
</cp:coreProperties>
</file>