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91" w:rsidRDefault="004F46A9" w:rsidP="004F46A9">
      <w:pPr>
        <w:pStyle w:val="20"/>
        <w:shd w:val="clear" w:color="auto" w:fill="auto"/>
        <w:spacing w:after="262"/>
        <w:ind w:left="2780" w:right="3260"/>
        <w:jc w:val="center"/>
      </w:pPr>
      <w:r>
        <w:t xml:space="preserve">Модель творческого руководства </w:t>
      </w:r>
      <w:r w:rsidR="00650D2B">
        <w:tab/>
      </w:r>
      <w:r>
        <w:t>взрослых и детей.</w:t>
      </w:r>
    </w:p>
    <w:p w:rsidR="004F46A9" w:rsidRDefault="00650D2B" w:rsidP="00650D2B">
      <w:pPr>
        <w:pStyle w:val="20"/>
        <w:shd w:val="clear" w:color="auto" w:fill="auto"/>
        <w:spacing w:after="262"/>
        <w:ind w:left="3372" w:right="3260"/>
        <w:jc w:val="center"/>
      </w:pPr>
      <w:r>
        <w:tab/>
      </w:r>
      <w:r>
        <w:tab/>
      </w:r>
      <w:r>
        <w:tab/>
      </w:r>
      <w:r>
        <w:tab/>
      </w:r>
    </w:p>
    <w:p w:rsidR="004F46A9" w:rsidRPr="004F46A9" w:rsidRDefault="000E0E27" w:rsidP="004F46A9">
      <w:pPr>
        <w:pStyle w:val="1"/>
        <w:shd w:val="clear" w:color="auto" w:fill="auto"/>
        <w:spacing w:before="0" w:line="240" w:lineRule="auto"/>
        <w:ind w:left="40" w:right="18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60960</wp:posOffset>
            </wp:positionV>
            <wp:extent cx="1424940" cy="1447800"/>
            <wp:effectExtent l="19050" t="0" r="3810" b="0"/>
            <wp:wrapTight wrapText="bothSides">
              <wp:wrapPolygon edited="0">
                <wp:start x="-289" y="0"/>
                <wp:lineTo x="-289" y="21316"/>
                <wp:lineTo x="21658" y="21316"/>
                <wp:lineTo x="21658" y="0"/>
                <wp:lineTo x="-289" y="0"/>
              </wp:wrapPolygon>
            </wp:wrapTight>
            <wp:docPr id="91" name="Рисунок 91" descr="http://allforchildren.ru/pictures/childrensday_s/childrensday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allforchildren.ru/pictures/childrensday_s/childrensday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46A9" w:rsidRPr="004F46A9">
        <w:rPr>
          <w:sz w:val="24"/>
          <w:szCs w:val="24"/>
        </w:rPr>
        <w:t>Современные исследователи пишут, что игра может быть диагностическим средством психического состояния ребенка, его личностного развития. Игра может выступать и методом коррекции недостатков, отставания в развитии. Действительно, наблюдение за игрой детей дает педагогу массу информации как об игре ребенка, так и о нем самом. Это предоставляет пищу для размышления о направленности педагогического руководства детской творческой игрой.</w:t>
      </w:r>
    </w:p>
    <w:p w:rsidR="00A77691" w:rsidRPr="004F46A9" w:rsidRDefault="004F46A9" w:rsidP="004F46A9">
      <w:pPr>
        <w:pStyle w:val="1"/>
        <w:shd w:val="clear" w:color="auto" w:fill="auto"/>
        <w:spacing w:before="0" w:line="240" w:lineRule="auto"/>
        <w:ind w:left="40" w:right="180"/>
        <w:rPr>
          <w:sz w:val="24"/>
          <w:szCs w:val="24"/>
        </w:rPr>
      </w:pPr>
      <w:r w:rsidRPr="004F46A9">
        <w:rPr>
          <w:sz w:val="24"/>
          <w:szCs w:val="24"/>
        </w:rPr>
        <w:t xml:space="preserve">Педагогическое руководство игровой деятельностью в наиболее общем плане касается следующего: а) воспитания у ребенка основ общей культуры, б) приобщения детей к искусству театра, в) развития творческой активности и игровых умений детей.  </w:t>
      </w:r>
    </w:p>
    <w:p w:rsidR="00A77691" w:rsidRPr="004F46A9" w:rsidRDefault="00FF26BB" w:rsidP="004F46A9">
      <w:pPr>
        <w:pStyle w:val="30"/>
        <w:shd w:val="clear" w:color="auto" w:fill="auto"/>
        <w:spacing w:line="240" w:lineRule="auto"/>
        <w:ind w:left="40"/>
        <w:rPr>
          <w:sz w:val="24"/>
          <w:szCs w:val="24"/>
        </w:rPr>
      </w:pPr>
      <w:r w:rsidRPr="004F46A9">
        <w:rPr>
          <w:rStyle w:val="31"/>
          <w:sz w:val="24"/>
          <w:szCs w:val="24"/>
        </w:rPr>
        <w:t xml:space="preserve"> </w:t>
      </w:r>
      <w:r w:rsidR="004F46A9" w:rsidRPr="004F46A9">
        <w:rPr>
          <w:b w:val="0"/>
          <w:sz w:val="24"/>
          <w:szCs w:val="24"/>
        </w:rPr>
        <w:t>О</w:t>
      </w:r>
      <w:r w:rsidRPr="004F46A9">
        <w:rPr>
          <w:b w:val="0"/>
          <w:sz w:val="24"/>
          <w:szCs w:val="24"/>
        </w:rPr>
        <w:t xml:space="preserve">сновы общей культуры дошкольника </w:t>
      </w:r>
      <w:r w:rsidR="004F46A9" w:rsidRPr="004F46A9">
        <w:rPr>
          <w:b w:val="0"/>
          <w:sz w:val="24"/>
          <w:szCs w:val="24"/>
        </w:rPr>
        <w:t>можно рассматривать,</w:t>
      </w:r>
      <w:r w:rsidR="004F46A9" w:rsidRPr="004F46A9">
        <w:rPr>
          <w:sz w:val="24"/>
          <w:szCs w:val="24"/>
        </w:rPr>
        <w:t xml:space="preserve"> </w:t>
      </w:r>
      <w:r w:rsidRPr="004F46A9">
        <w:rPr>
          <w:rStyle w:val="31"/>
          <w:sz w:val="24"/>
          <w:szCs w:val="24"/>
        </w:rPr>
        <w:t>как</w:t>
      </w:r>
    </w:p>
    <w:p w:rsidR="00A77691" w:rsidRPr="004F46A9" w:rsidRDefault="00FF26BB" w:rsidP="004F46A9">
      <w:pPr>
        <w:pStyle w:val="1"/>
        <w:shd w:val="clear" w:color="auto" w:fill="auto"/>
        <w:spacing w:before="0" w:line="240" w:lineRule="auto"/>
        <w:ind w:left="40" w:right="180"/>
        <w:rPr>
          <w:sz w:val="24"/>
          <w:szCs w:val="24"/>
        </w:rPr>
      </w:pPr>
      <w:r w:rsidRPr="004F46A9">
        <w:rPr>
          <w:sz w:val="24"/>
          <w:szCs w:val="24"/>
        </w:rPr>
        <w:t>многозначный термин, который следует понимать как культуру внутреннюю и внешнюю, как культуру познания окружающего мира, нравственную культуру, культуру общения, физическую культуру, игровую культуру и т. д. Это память и духовный мир, мораль и поступки, отношения друг к другу, к родителям и старшему поколению, а также восприятие материальных и духовных ценностей и то, как они ими умеют пользоваться.</w:t>
      </w:r>
    </w:p>
    <w:p w:rsidR="00A77691" w:rsidRPr="004F46A9" w:rsidRDefault="00FF26BB" w:rsidP="004F46A9">
      <w:pPr>
        <w:pStyle w:val="1"/>
        <w:shd w:val="clear" w:color="auto" w:fill="auto"/>
        <w:spacing w:before="0" w:line="240" w:lineRule="auto"/>
        <w:ind w:left="40" w:right="180"/>
        <w:rPr>
          <w:sz w:val="24"/>
          <w:szCs w:val="24"/>
        </w:rPr>
      </w:pPr>
      <w:r w:rsidRPr="004F46A9">
        <w:rPr>
          <w:sz w:val="24"/>
          <w:szCs w:val="24"/>
        </w:rPr>
        <w:t>Роль педагогического руководства в воспитании основ общей культуры состоит в том, чтобы воспитать у ребенка потребности духовного свойства, которые выступают главной побудительной силой поведения личности, источником ее активности, основанием всей сложной системы мотивации, составляющей ядро личности. Куль</w:t>
      </w:r>
      <w:r w:rsidRPr="004F46A9">
        <w:rPr>
          <w:sz w:val="24"/>
          <w:szCs w:val="24"/>
        </w:rPr>
        <w:softHyphen/>
        <w:t>турные потребности включают в себя потребности в художественно-эстетической деятельности, в освоении и созидании ценностей искусства, в расширении кругозора, потребности в творчестве. Этому</w:t>
      </w:r>
      <w:r w:rsidR="004F46A9" w:rsidRPr="004F46A9">
        <w:rPr>
          <w:sz w:val="24"/>
          <w:szCs w:val="24"/>
        </w:rPr>
        <w:t xml:space="preserve"> </w:t>
      </w:r>
      <w:r w:rsidRPr="004F46A9">
        <w:rPr>
          <w:sz w:val="24"/>
          <w:szCs w:val="24"/>
        </w:rPr>
        <w:t>способствуют привитие норм морали, нравственно-ценностная ориентация детей на высокохудожественные образцы: в музыке, в изобразительном, хореографическом и театральном искусстве, в архитектуре, литературе, а также привитие навыков общения и взаимодействия с партнером в разного рода деятельности (игровой, трудовой, учебной и др.).</w:t>
      </w:r>
    </w:p>
    <w:p w:rsidR="004F46A9" w:rsidRPr="004F46A9" w:rsidRDefault="00FF26BB" w:rsidP="004F46A9">
      <w:pPr>
        <w:rPr>
          <w:rFonts w:ascii="Times New Roman" w:eastAsia="Times New Roman" w:hAnsi="Times New Roman" w:cs="Times New Roman"/>
          <w:color w:val="auto"/>
        </w:rPr>
      </w:pPr>
      <w:r w:rsidRPr="004F46A9">
        <w:rPr>
          <w:rFonts w:ascii="Times New Roman" w:hAnsi="Times New Roman" w:cs="Times New Roman"/>
        </w:rPr>
        <w:t xml:space="preserve">Культурные потребности в художественной деятельности проявляются и как потребности в театральном искусстве. В этом смысле педагогическое руководство состоит </w:t>
      </w:r>
      <w:r w:rsidRPr="004F46A9">
        <w:rPr>
          <w:rStyle w:val="a5"/>
          <w:rFonts w:eastAsia="Courier New"/>
          <w:sz w:val="24"/>
          <w:szCs w:val="24"/>
        </w:rPr>
        <w:t xml:space="preserve">в приобщении детей к искусству театра </w:t>
      </w:r>
      <w:r w:rsidRPr="004F46A9">
        <w:rPr>
          <w:rFonts w:ascii="Times New Roman" w:hAnsi="Times New Roman" w:cs="Times New Roman"/>
        </w:rPr>
        <w:t>через знакомство с самим театром и через высокохудожественные произведения. В дошкольном образовательном учреждении дошкольников знакомят с театром как храмом искусства: его устройством, театральными профессиями, театральными постановками. Дети с самого</w:t>
      </w:r>
      <w:r w:rsidR="004F46A9" w:rsidRPr="004F46A9">
        <w:rPr>
          <w:rFonts w:ascii="Times New Roman" w:hAnsi="Times New Roman" w:cs="Times New Roman"/>
        </w:rPr>
        <w:t xml:space="preserve"> </w:t>
      </w:r>
      <w:r w:rsidR="004F46A9" w:rsidRPr="004F46A9">
        <w:rPr>
          <w:rFonts w:ascii="Times New Roman" w:eastAsia="Times New Roman" w:hAnsi="Times New Roman" w:cs="Times New Roman"/>
          <w:b/>
          <w:bCs/>
        </w:rPr>
        <w:t>повеления в театре, знает внешние признаки театра:</w:t>
      </w:r>
    </w:p>
    <w:p w:rsidR="004F46A9" w:rsidRPr="004F46A9" w:rsidRDefault="004F46A9" w:rsidP="004F46A9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4F46A9">
        <w:rPr>
          <w:rFonts w:ascii="Times New Roman" w:eastAsia="Times New Roman" w:hAnsi="Times New Roman" w:cs="Times New Roman"/>
        </w:rPr>
        <w:t>театр как культурное учреждение;</w:t>
      </w:r>
    </w:p>
    <w:p w:rsidR="004F46A9" w:rsidRPr="004F46A9" w:rsidRDefault="004F46A9" w:rsidP="004F46A9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4F46A9">
        <w:rPr>
          <w:rFonts w:ascii="Times New Roman" w:eastAsia="Times New Roman" w:hAnsi="Times New Roman" w:cs="Times New Roman"/>
        </w:rPr>
        <w:t>специальное здание для постановки спектаклей;</w:t>
      </w:r>
    </w:p>
    <w:p w:rsidR="004F46A9" w:rsidRPr="004F46A9" w:rsidRDefault="004F46A9" w:rsidP="004F46A9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4F46A9">
        <w:rPr>
          <w:rFonts w:ascii="Times New Roman" w:eastAsia="Times New Roman" w:hAnsi="Times New Roman" w:cs="Times New Roman"/>
        </w:rPr>
        <w:t>наличие рекламы (афиша, информация о спектаклях);</w:t>
      </w:r>
    </w:p>
    <w:p w:rsidR="004F46A9" w:rsidRPr="004F46A9" w:rsidRDefault="004F46A9" w:rsidP="004F46A9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4F46A9">
        <w:rPr>
          <w:rFonts w:ascii="Times New Roman" w:eastAsia="Times New Roman" w:hAnsi="Times New Roman" w:cs="Times New Roman"/>
        </w:rPr>
        <w:t>внутренние помещения (фойе, гардероб, зрительный зал, буфет, гримерные, мастерские).</w:t>
      </w:r>
    </w:p>
    <w:p w:rsidR="004F46A9" w:rsidRPr="004F46A9" w:rsidRDefault="004F46A9" w:rsidP="004F46A9">
      <w:pPr>
        <w:widowControl/>
        <w:rPr>
          <w:rFonts w:ascii="Times New Roman" w:eastAsia="Times New Roman" w:hAnsi="Times New Roman" w:cs="Times New Roman"/>
          <w:color w:val="auto"/>
        </w:rPr>
      </w:pPr>
      <w:r w:rsidRPr="004F46A9">
        <w:rPr>
          <w:rFonts w:ascii="Times New Roman" w:eastAsia="Times New Roman" w:hAnsi="Times New Roman" w:cs="Times New Roman"/>
        </w:rPr>
        <w:t>Дети знакомятся с театральными профессиями: актер, режиссер, художник-декоратор, гример, сценарист, осветитель, хореограф, дирижер, художественный (музыкальный) руководитель, инструменталист (оркестрант).</w:t>
      </w:r>
    </w:p>
    <w:p w:rsidR="004F46A9" w:rsidRPr="004F46A9" w:rsidRDefault="004F46A9" w:rsidP="004F46A9">
      <w:pPr>
        <w:widowControl/>
        <w:rPr>
          <w:rFonts w:ascii="Times New Roman" w:eastAsia="Times New Roman" w:hAnsi="Times New Roman" w:cs="Times New Roman"/>
          <w:color w:val="auto"/>
        </w:rPr>
      </w:pPr>
      <w:r w:rsidRPr="004F46A9">
        <w:rPr>
          <w:rFonts w:ascii="Times New Roman" w:eastAsia="Times New Roman" w:hAnsi="Times New Roman" w:cs="Times New Roman"/>
        </w:rPr>
        <w:t>В образовательном процессе детского сада педагогический театр знакомит детей с серией постановок. Составляется программа выступлений детей и взрослых в спектаклях. В течение нескольких лет пребывания в детском саду ребенок воспринимает различные виды театра (кукольного и драматического), разнообразное содержание спектаклей, оригинальные сценические решения. Все это обогащает художественное восприятие, оно формируется как активный творческий процесс, в результате которого развивается образное мышление, воображение, проявляются художественные наклонности детей.</w:t>
      </w:r>
    </w:p>
    <w:p w:rsidR="004F46A9" w:rsidRPr="004F46A9" w:rsidRDefault="004F46A9" w:rsidP="004F46A9">
      <w:pPr>
        <w:widowControl/>
        <w:rPr>
          <w:rFonts w:ascii="Times New Roman" w:eastAsia="Times New Roman" w:hAnsi="Times New Roman" w:cs="Times New Roman"/>
          <w:color w:val="auto"/>
        </w:rPr>
      </w:pPr>
      <w:r w:rsidRPr="004F46A9">
        <w:rPr>
          <w:rFonts w:ascii="Times New Roman" w:eastAsia="Times New Roman" w:hAnsi="Times New Roman" w:cs="Times New Roman"/>
        </w:rPr>
        <w:lastRenderedPageBreak/>
        <w:t xml:space="preserve">Процесс театральной деятельности взрослых оказывает положительное эмоциональное влияние на развитие собственной театрально-игровой деятельности детей, которая проявляется как в играх, организованных взрослыми, так и в </w:t>
      </w:r>
      <w:r w:rsidRPr="004F46A9">
        <w:rPr>
          <w:rFonts w:ascii="Times New Roman" w:eastAsia="Times New Roman" w:hAnsi="Times New Roman" w:cs="Times New Roman"/>
          <w:b/>
          <w:bCs/>
        </w:rPr>
        <w:t xml:space="preserve">самостоятельной </w:t>
      </w:r>
      <w:r w:rsidRPr="004F46A9">
        <w:rPr>
          <w:rFonts w:ascii="Times New Roman" w:eastAsia="Times New Roman" w:hAnsi="Times New Roman" w:cs="Times New Roman"/>
        </w:rPr>
        <w:t>театрализованной деятельности дошкольников.</w:t>
      </w:r>
    </w:p>
    <w:p w:rsidR="004F46A9" w:rsidRPr="004F46A9" w:rsidRDefault="004F46A9" w:rsidP="004F46A9">
      <w:pPr>
        <w:widowControl/>
        <w:rPr>
          <w:rFonts w:ascii="Times New Roman" w:eastAsia="Times New Roman" w:hAnsi="Times New Roman" w:cs="Times New Roman"/>
          <w:color w:val="auto"/>
        </w:rPr>
      </w:pPr>
      <w:r w:rsidRPr="004F46A9">
        <w:rPr>
          <w:rFonts w:ascii="Times New Roman" w:eastAsia="Times New Roman" w:hAnsi="Times New Roman" w:cs="Times New Roman"/>
          <w:b/>
          <w:bCs/>
        </w:rPr>
        <w:t xml:space="preserve">Развитие творческой активности и игровых умений детей </w:t>
      </w:r>
      <w:r w:rsidRPr="004F46A9">
        <w:rPr>
          <w:rFonts w:ascii="Times New Roman" w:eastAsia="Times New Roman" w:hAnsi="Times New Roman" w:cs="Times New Roman"/>
        </w:rPr>
        <w:t xml:space="preserve">происходит под непосредственным руководством педагога. Он побуждает детей к неформальному общению в игре, творческому воспроизведению текста, к использованию средств театральной выразительности: мимики, жеста, позы, движения, интонации. Для этого воспитатель использует этюды, тренинги и упражнения, которые развивают навыки театрально-игровой деятельности. </w:t>
      </w:r>
      <w:r w:rsidRPr="004F46A9">
        <w:rPr>
          <w:rFonts w:ascii="Times New Roman" w:eastAsia="Times New Roman" w:hAnsi="Times New Roman" w:cs="Times New Roman"/>
          <w:i/>
          <w:iCs/>
        </w:rPr>
        <w:t>Этюды</w:t>
      </w:r>
      <w:r w:rsidRPr="004F46A9">
        <w:rPr>
          <w:rFonts w:ascii="Times New Roman" w:eastAsia="Times New Roman" w:hAnsi="Times New Roman" w:cs="Times New Roman"/>
        </w:rPr>
        <w:t xml:space="preserve"> - это эмоционально-игровые ситуации, в которых ребенок по предложенной взрослым теме создает определенные художественные образы («Просыпается солнышко», «Котята просыпаются»). Такие этюды можно назвать играми-этюдами, так как в них на первый план выступает игровая составляющая. </w:t>
      </w:r>
      <w:r w:rsidRPr="004F46A9">
        <w:rPr>
          <w:rFonts w:ascii="Times New Roman" w:eastAsia="Times New Roman" w:hAnsi="Times New Roman" w:cs="Times New Roman"/>
          <w:i/>
          <w:iCs/>
        </w:rPr>
        <w:t>Упражнения</w:t>
      </w:r>
      <w:r w:rsidRPr="004F46A9">
        <w:rPr>
          <w:rFonts w:ascii="Times New Roman" w:eastAsia="Times New Roman" w:hAnsi="Times New Roman" w:cs="Times New Roman"/>
        </w:rPr>
        <w:t xml:space="preserve"> служат для оттачивания какого-либо навыка, но и здесь художественно-игровая задача выходит на первый план. Так, для тренировки движений рук воспитатель использует образные сравнения: «Маши руками, как ласточка  крылышками; еще мягче, легче».</w:t>
      </w:r>
    </w:p>
    <w:p w:rsidR="004F46A9" w:rsidRPr="004F46A9" w:rsidRDefault="004F46A9" w:rsidP="004F46A9">
      <w:pPr>
        <w:widowControl/>
        <w:rPr>
          <w:rFonts w:ascii="Times New Roman" w:eastAsia="Times New Roman" w:hAnsi="Times New Roman" w:cs="Times New Roman"/>
          <w:color w:val="auto"/>
        </w:rPr>
      </w:pPr>
      <w:r w:rsidRPr="004F46A9">
        <w:rPr>
          <w:rFonts w:ascii="Times New Roman" w:eastAsia="Times New Roman" w:hAnsi="Times New Roman" w:cs="Times New Roman"/>
        </w:rPr>
        <w:t>В ходе этюдов и упражнений подбирается музыка, соответствующая определенному движению, настроению. Слушая музыку, дети могут сами фантазировать «увиденные» при помощи воображения образы: под вальс цветов из балета «Щелкунчик» представлять танцы различных сказочных существ (фей, эльфов, волшебниц) и изображать их в танцевальной импровизации.</w:t>
      </w:r>
    </w:p>
    <w:p w:rsidR="004F46A9" w:rsidRPr="004F46A9" w:rsidRDefault="004F46A9" w:rsidP="004F46A9">
      <w:pPr>
        <w:widowControl/>
        <w:rPr>
          <w:rFonts w:ascii="Times New Roman" w:eastAsia="Times New Roman" w:hAnsi="Times New Roman" w:cs="Times New Roman"/>
          <w:color w:val="auto"/>
        </w:rPr>
      </w:pPr>
      <w:r w:rsidRPr="004F46A9">
        <w:rPr>
          <w:rFonts w:ascii="Times New Roman" w:eastAsia="Times New Roman" w:hAnsi="Times New Roman" w:cs="Times New Roman"/>
        </w:rPr>
        <w:t>В процессе игр, этюдов, упражнений воспитатель заботится о развитии интонации, мимики и движения детей. Это достигается при помощи выразительных показов</w:t>
      </w:r>
    </w:p>
    <w:p w:rsidR="004F46A9" w:rsidRPr="004F46A9" w:rsidRDefault="004F46A9" w:rsidP="004F46A9">
      <w:pPr>
        <w:widowControl/>
        <w:rPr>
          <w:rFonts w:ascii="Times New Roman" w:eastAsia="Times New Roman" w:hAnsi="Times New Roman" w:cs="Times New Roman"/>
          <w:color w:val="auto"/>
        </w:rPr>
      </w:pPr>
      <w:r w:rsidRPr="004F46A9">
        <w:rPr>
          <w:rFonts w:ascii="Times New Roman" w:eastAsia="Times New Roman" w:hAnsi="Times New Roman" w:cs="Times New Roman"/>
        </w:rPr>
        <w:t>Творческие группы детей среднего дошкольного возраста могут быть мигрирующими, нестойкими, в старшем возрасте - более устойчивыми.</w:t>
      </w:r>
    </w:p>
    <w:p w:rsidR="004F46A9" w:rsidRPr="004F46A9" w:rsidRDefault="000E0E27" w:rsidP="004F46A9">
      <w:pPr>
        <w:widowControl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5300345</wp:posOffset>
            </wp:positionH>
            <wp:positionV relativeFrom="paragraph">
              <wp:posOffset>296545</wp:posOffset>
            </wp:positionV>
            <wp:extent cx="1266825" cy="2019300"/>
            <wp:effectExtent l="19050" t="0" r="9525" b="0"/>
            <wp:wrapTight wrapText="bothSides">
              <wp:wrapPolygon edited="0">
                <wp:start x="-325" y="0"/>
                <wp:lineTo x="-325" y="21396"/>
                <wp:lineTo x="21762" y="21396"/>
                <wp:lineTo x="21762" y="0"/>
                <wp:lineTo x="-325" y="0"/>
              </wp:wrapPolygon>
            </wp:wrapTight>
            <wp:docPr id="422" name="Рисунок 397" descr="http://allforchildren.ru/pictures/kids_s/kids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http://allforchildren.ru/pictures/kids_s/kids16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46A9" w:rsidRPr="004F46A9">
        <w:rPr>
          <w:rFonts w:ascii="Times New Roman" w:eastAsia="Times New Roman" w:hAnsi="Times New Roman" w:cs="Times New Roman"/>
        </w:rPr>
        <w:t>В подготовительный период воспитатель организует и координирует всю работу творческих групп. Дети могут переходить из одной группы в другие, пробовать себя во всем. Дети младших групп тоже могут помогать в изготовлении элементарных атрибутов, в разработке эскизов к спектаклю (чаще это работа по теме спектакля).</w:t>
      </w:r>
    </w:p>
    <w:p w:rsidR="004F46A9" w:rsidRPr="004F46A9" w:rsidRDefault="004F46A9" w:rsidP="004F46A9">
      <w:pPr>
        <w:widowControl/>
        <w:rPr>
          <w:rFonts w:ascii="Times New Roman" w:eastAsia="Times New Roman" w:hAnsi="Times New Roman" w:cs="Times New Roman"/>
          <w:color w:val="auto"/>
        </w:rPr>
      </w:pPr>
      <w:r w:rsidRPr="004F46A9">
        <w:rPr>
          <w:rFonts w:ascii="Times New Roman" w:eastAsia="Times New Roman" w:hAnsi="Times New Roman" w:cs="Times New Roman"/>
        </w:rPr>
        <w:t>Так, к сказке о бобовом зернышке дети могут делать аппликацию «Хохлатка», где к изображению курочки надо приклеить корзинку с яичками. Сказка не разыгрывается целиком детьми; но некоторые эпизоды можно обыграть во время знакомства со сказкой. При показе сказки на фланелеграфе взрослым детские аппликации могут использоваться в качестве иллюстративного материала.</w:t>
      </w:r>
    </w:p>
    <w:p w:rsidR="004F46A9" w:rsidRPr="004F46A9" w:rsidRDefault="004F46A9" w:rsidP="004F46A9">
      <w:pPr>
        <w:widowControl/>
        <w:rPr>
          <w:rFonts w:ascii="Times New Roman" w:eastAsia="Times New Roman" w:hAnsi="Times New Roman" w:cs="Times New Roman"/>
          <w:color w:val="auto"/>
        </w:rPr>
      </w:pPr>
      <w:r w:rsidRPr="004F46A9">
        <w:rPr>
          <w:rFonts w:ascii="Times New Roman" w:eastAsia="Times New Roman" w:hAnsi="Times New Roman" w:cs="Times New Roman"/>
        </w:rPr>
        <w:t>Педагогическое руководство детской творческой игрой, каковой является театрализованная игра, имеет свои особенности в раннем, младшем и среднем возрасте.</w:t>
      </w:r>
      <w:r>
        <w:rPr>
          <w:rFonts w:ascii="Times New Roman" w:eastAsia="Times New Roman" w:hAnsi="Times New Roman" w:cs="Times New Roman"/>
        </w:rPr>
        <w:t xml:space="preserve"> В старшем дошкольном возрасте, дети, уже с полученными знаниями, </w:t>
      </w:r>
      <w:r w:rsidR="000E0E27">
        <w:rPr>
          <w:rFonts w:ascii="Times New Roman" w:eastAsia="Times New Roman" w:hAnsi="Times New Roman" w:cs="Times New Roman"/>
        </w:rPr>
        <w:t xml:space="preserve">чаще </w:t>
      </w:r>
      <w:r>
        <w:rPr>
          <w:rFonts w:ascii="Times New Roman" w:eastAsia="Times New Roman" w:hAnsi="Times New Roman" w:cs="Times New Roman"/>
        </w:rPr>
        <w:t xml:space="preserve">сами </w:t>
      </w:r>
      <w:r w:rsidR="000E0E27">
        <w:rPr>
          <w:rFonts w:ascii="Times New Roman" w:eastAsia="Times New Roman" w:hAnsi="Times New Roman" w:cs="Times New Roman"/>
        </w:rPr>
        <w:t>планируют   творческую игру.</w:t>
      </w:r>
    </w:p>
    <w:p w:rsidR="00A77691" w:rsidRDefault="00A77691" w:rsidP="004F46A9">
      <w:pPr>
        <w:pStyle w:val="1"/>
        <w:shd w:val="clear" w:color="auto" w:fill="auto"/>
        <w:spacing w:before="0" w:line="240" w:lineRule="auto"/>
        <w:ind w:left="40" w:right="180"/>
        <w:rPr>
          <w:sz w:val="24"/>
          <w:szCs w:val="24"/>
        </w:rPr>
      </w:pPr>
    </w:p>
    <w:p w:rsidR="00650D2B" w:rsidRDefault="00650D2B" w:rsidP="004F46A9">
      <w:pPr>
        <w:pStyle w:val="1"/>
        <w:shd w:val="clear" w:color="auto" w:fill="auto"/>
        <w:spacing w:before="0" w:line="240" w:lineRule="auto"/>
        <w:ind w:left="40" w:right="180"/>
        <w:rPr>
          <w:sz w:val="24"/>
          <w:szCs w:val="24"/>
        </w:rPr>
      </w:pPr>
    </w:p>
    <w:p w:rsidR="00650D2B" w:rsidRDefault="00650D2B" w:rsidP="004F46A9">
      <w:pPr>
        <w:pStyle w:val="1"/>
        <w:shd w:val="clear" w:color="auto" w:fill="auto"/>
        <w:spacing w:before="0" w:line="240" w:lineRule="auto"/>
        <w:ind w:left="40" w:right="180"/>
        <w:rPr>
          <w:sz w:val="24"/>
          <w:szCs w:val="24"/>
        </w:rPr>
      </w:pPr>
      <w:r>
        <w:rPr>
          <w:sz w:val="24"/>
          <w:szCs w:val="24"/>
        </w:rPr>
        <w:t>Подготовила:</w:t>
      </w:r>
    </w:p>
    <w:p w:rsidR="00650D2B" w:rsidRDefault="00650D2B" w:rsidP="004F46A9">
      <w:pPr>
        <w:pStyle w:val="1"/>
        <w:shd w:val="clear" w:color="auto" w:fill="auto"/>
        <w:spacing w:before="0" w:line="240" w:lineRule="auto"/>
        <w:ind w:left="40" w:right="180"/>
        <w:rPr>
          <w:sz w:val="24"/>
          <w:szCs w:val="24"/>
        </w:rPr>
      </w:pPr>
      <w:r>
        <w:rPr>
          <w:sz w:val="24"/>
          <w:szCs w:val="24"/>
        </w:rPr>
        <w:t>Воспитатель МБДОУ «Ягодка»</w:t>
      </w:r>
    </w:p>
    <w:p w:rsidR="00650D2B" w:rsidRPr="004F46A9" w:rsidRDefault="00650D2B" w:rsidP="004F46A9">
      <w:pPr>
        <w:pStyle w:val="1"/>
        <w:shd w:val="clear" w:color="auto" w:fill="auto"/>
        <w:spacing w:before="0" w:line="240" w:lineRule="auto"/>
        <w:ind w:left="40" w:right="180"/>
        <w:rPr>
          <w:sz w:val="24"/>
          <w:szCs w:val="24"/>
        </w:rPr>
      </w:pPr>
      <w:r>
        <w:rPr>
          <w:sz w:val="24"/>
          <w:szCs w:val="24"/>
        </w:rPr>
        <w:t>Малышева Елена Борисовна</w:t>
      </w:r>
    </w:p>
    <w:sectPr w:rsidR="00650D2B" w:rsidRPr="004F46A9" w:rsidSect="00A77691">
      <w:type w:val="continuous"/>
      <w:pgSz w:w="11909" w:h="16838"/>
      <w:pgMar w:top="1202" w:right="629" w:bottom="1202" w:left="6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96D" w:rsidRDefault="006E296D" w:rsidP="00A77691">
      <w:r>
        <w:separator/>
      </w:r>
    </w:p>
  </w:endnote>
  <w:endnote w:type="continuationSeparator" w:id="1">
    <w:p w:rsidR="006E296D" w:rsidRDefault="006E296D" w:rsidP="00A77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96D" w:rsidRDefault="006E296D"/>
  </w:footnote>
  <w:footnote w:type="continuationSeparator" w:id="1">
    <w:p w:rsidR="006E296D" w:rsidRDefault="006E296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77691"/>
    <w:rsid w:val="000E0E27"/>
    <w:rsid w:val="004F46A9"/>
    <w:rsid w:val="00650D2B"/>
    <w:rsid w:val="006E296D"/>
    <w:rsid w:val="00A77691"/>
    <w:rsid w:val="00CA2308"/>
    <w:rsid w:val="00FF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76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7691"/>
    <w:rPr>
      <w:color w:val="3B98D3"/>
      <w:u w:val="single"/>
    </w:rPr>
  </w:style>
  <w:style w:type="character" w:customStyle="1" w:styleId="2">
    <w:name w:val="Основной текст (2)_"/>
    <w:basedOn w:val="a0"/>
    <w:link w:val="20"/>
    <w:rsid w:val="00A7769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sid w:val="00A77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A77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 + Не полужирный"/>
    <w:basedOn w:val="3"/>
    <w:rsid w:val="00A77691"/>
    <w:rPr>
      <w:b/>
      <w:bCs/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Полужирный"/>
    <w:basedOn w:val="a4"/>
    <w:rsid w:val="00A77691"/>
    <w:rPr>
      <w:b/>
      <w:bCs/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A77691"/>
    <w:pPr>
      <w:shd w:val="clear" w:color="auto" w:fill="FFFFFF"/>
      <w:spacing w:after="300" w:line="274" w:lineRule="exact"/>
      <w:ind w:hanging="540"/>
    </w:pPr>
    <w:rPr>
      <w:rFonts w:ascii="Arial" w:eastAsia="Arial" w:hAnsi="Arial" w:cs="Arial"/>
      <w:b/>
      <w:bCs/>
    </w:rPr>
  </w:style>
  <w:style w:type="paragraph" w:customStyle="1" w:styleId="1">
    <w:name w:val="Основной текст1"/>
    <w:basedOn w:val="a"/>
    <w:link w:val="a4"/>
    <w:rsid w:val="00A77691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A7769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0E0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E2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ЯГОДКА</cp:lastModifiedBy>
  <cp:revision>3</cp:revision>
  <dcterms:created xsi:type="dcterms:W3CDTF">2014-11-19T18:35:00Z</dcterms:created>
  <dcterms:modified xsi:type="dcterms:W3CDTF">2014-11-27T13:29:00Z</dcterms:modified>
</cp:coreProperties>
</file>