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B4BAE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7B4BAE">
        <w:rPr>
          <w:rFonts w:ascii="Times New Roman" w:hAnsi="Times New Roman" w:cs="Times New Roman"/>
          <w:b/>
          <w:sz w:val="28"/>
        </w:rPr>
        <w:t xml:space="preserve"> Игровые приёмы, используемые в семье</w:t>
      </w:r>
    </w:p>
    <w:p w:rsidR="007B4BAE" w:rsidRPr="007B4BAE" w:rsidRDefault="007B4BAE" w:rsidP="007B4BA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7B4BAE">
        <w:rPr>
          <w:rFonts w:ascii="Times New Roman" w:hAnsi="Times New Roman" w:cs="Times New Roman"/>
          <w:b/>
          <w:i/>
          <w:sz w:val="28"/>
        </w:rPr>
        <w:t>Домашнее театрализованное представление.</w:t>
      </w:r>
    </w:p>
    <w:p w:rsid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 xml:space="preserve"> Детям предлагаются несложные роли в сюжетно-ролевых играх: роли мамы, папы, бабушки. Роли известных персонажей сказок, стихов. Если исполнение роли не требует специальной подготовки (чистая импровизация), то исполнение роли сказочных героев и стиховых персонажей требует дополнительной, предварительной подготовки.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>Необходимо выбрать и прочитать одну сказку или одно сюжетное стихотворение. Текстовый материал подбирается с поэтапным усложнением (количественное увеличение персонажей, многообразие их эмоциональных состояний). Роли стихотворных персонажей рекомендуется исполнять при звучащем тексте. Звучащий те</w:t>
      </w:r>
      <w:proofErr w:type="gramStart"/>
      <w:r w:rsidRPr="007B4BAE">
        <w:rPr>
          <w:rFonts w:ascii="Times New Roman" w:hAnsi="Times New Roman" w:cs="Times New Roman"/>
          <w:sz w:val="28"/>
        </w:rPr>
        <w:t>кст сп</w:t>
      </w:r>
      <w:proofErr w:type="gramEnd"/>
      <w:r w:rsidRPr="007B4BAE">
        <w:rPr>
          <w:rFonts w:ascii="Times New Roman" w:hAnsi="Times New Roman" w:cs="Times New Roman"/>
          <w:sz w:val="28"/>
        </w:rPr>
        <w:t>особствует активизации навыков речевого темпа. Для игровой импровизации могут использоваться следующие тексты: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 xml:space="preserve"> Не жалела мама мыла,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Мама мылом Милу мыла.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 xml:space="preserve">Мила мыла не любила, 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Миле в глаз попало мыло.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- Что ты плачешь, наша Мила?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- Я выплакиваю мыло.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>Повторение звука «л» способствует выработке навыков дифференциации звука.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 xml:space="preserve">            Медвежата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Не знали медвежата,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Что колются ежата.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lastRenderedPageBreak/>
        <w:t>И давай с ежатами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Играть, как с медвежатами.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Вдруг медвежата в слёзы: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- Ёжики-занозы!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Испугались ёжики: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Несут щипцы и ножики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7B4BAE">
        <w:rPr>
          <w:rFonts w:ascii="Times New Roman" w:hAnsi="Times New Roman" w:cs="Times New Roman"/>
          <w:i/>
          <w:sz w:val="28"/>
        </w:rPr>
        <w:t>И давай по штучке вынимать колючки.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>Этот текст насыщен шипящими согласными. Он может быть исполнен родителями и детьми при совместной импровизации (ёжики - медвежата). Импровизируя вместе с детьми текст, родители должны разнообразить мимику лица, движения рук, ног, туловища, следить за координацией движений.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B4BAE">
        <w:rPr>
          <w:rFonts w:ascii="Times New Roman" w:hAnsi="Times New Roman" w:cs="Times New Roman"/>
          <w:b/>
          <w:i/>
          <w:sz w:val="28"/>
        </w:rPr>
        <w:t>Воспроизведение ситуации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b/>
          <w:sz w:val="28"/>
        </w:rPr>
        <w:t xml:space="preserve"> </w:t>
      </w:r>
      <w:r w:rsidRPr="007B4BAE">
        <w:rPr>
          <w:rFonts w:ascii="Times New Roman" w:hAnsi="Times New Roman" w:cs="Times New Roman"/>
          <w:sz w:val="28"/>
        </w:rPr>
        <w:t>«В детском магазине» (о просьбах).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 xml:space="preserve"> «Как я просил (а) купить…» (связный текст).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B4BAE">
        <w:rPr>
          <w:rFonts w:ascii="Times New Roman" w:hAnsi="Times New Roman" w:cs="Times New Roman"/>
          <w:b/>
          <w:i/>
          <w:sz w:val="28"/>
        </w:rPr>
        <w:t>Домашний театр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7B4BAE">
        <w:rPr>
          <w:rFonts w:ascii="Times New Roman" w:hAnsi="Times New Roman" w:cs="Times New Roman"/>
          <w:sz w:val="28"/>
        </w:rPr>
        <w:t>Разыграть ситуацию в отделе «игрушки» (разложить игрушки, придумать</w:t>
      </w:r>
      <w:proofErr w:type="gramEnd"/>
      <w:r w:rsidRPr="007B4BAE">
        <w:rPr>
          <w:rFonts w:ascii="Times New Roman" w:hAnsi="Times New Roman" w:cs="Times New Roman"/>
          <w:sz w:val="28"/>
        </w:rPr>
        <w:t xml:space="preserve"> красочные бумажные деньги). Мама – дочь. Меняя роли можно отработать просьбу – приказ.</w:t>
      </w:r>
    </w:p>
    <w:p w:rsidR="007B4BAE" w:rsidRPr="007B4BAE" w:rsidRDefault="007B4BAE" w:rsidP="007B4BA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7B4BAE">
        <w:rPr>
          <w:rFonts w:ascii="Times New Roman" w:hAnsi="Times New Roman" w:cs="Times New Roman"/>
          <w:b/>
          <w:i/>
          <w:sz w:val="28"/>
        </w:rPr>
        <w:t>Рассказ о случившемся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 xml:space="preserve">  «Как мне купили игрушку».</w:t>
      </w:r>
    </w:p>
    <w:p w:rsidR="007B4BAE" w:rsidRPr="007B4BAE" w:rsidRDefault="007B4BAE" w:rsidP="007B4B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4BAE">
        <w:rPr>
          <w:rFonts w:ascii="Times New Roman" w:hAnsi="Times New Roman" w:cs="Times New Roman"/>
          <w:sz w:val="28"/>
        </w:rPr>
        <w:t>Обращаясь к ребёнку с просьбой воспроизвести ситуацию, попросите его описать отдел «Игрушки», дорогу, по которой вы шли в магазин.</w:t>
      </w:r>
    </w:p>
    <w:sectPr w:rsidR="007B4BAE" w:rsidRPr="007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B4BAE"/>
    <w:rsid w:val="007B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2014-02-09T09:22:00Z</dcterms:created>
  <dcterms:modified xsi:type="dcterms:W3CDTF">2014-02-09T09:24:00Z</dcterms:modified>
</cp:coreProperties>
</file>