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A" w:rsidRPr="00133247" w:rsidRDefault="003A66BA" w:rsidP="003A6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247">
        <w:rPr>
          <w:rFonts w:ascii="Times New Roman" w:hAnsi="Times New Roman" w:cs="Times New Roman"/>
          <w:b/>
        </w:rPr>
        <w:t>Ход занятия</w:t>
      </w:r>
    </w:p>
    <w:p w:rsidR="003A66BA" w:rsidRPr="00133247" w:rsidRDefault="003A66BA" w:rsidP="003A6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Дети, зайдя в группу, обнаруживают «Чудесный мешочек», а на нём записка. Воспитатель читает: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- Я – </w:t>
      </w:r>
      <w:proofErr w:type="spellStart"/>
      <w:r w:rsidRPr="00133247">
        <w:rPr>
          <w:rFonts w:ascii="Times New Roman" w:hAnsi="Times New Roman" w:cs="Times New Roman"/>
        </w:rPr>
        <w:t>чудесненький</w:t>
      </w:r>
      <w:proofErr w:type="spellEnd"/>
      <w:r w:rsidRPr="00133247">
        <w:rPr>
          <w:rFonts w:ascii="Times New Roman" w:hAnsi="Times New Roman" w:cs="Times New Roman"/>
        </w:rPr>
        <w:t xml:space="preserve"> мешочек,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Вам, ребята, я дружочек,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Очень хочется мне знать, 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Как вы любите играть!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Если вы, ребята, отгадаете загадки, то узнаете, что лежит внутри!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- Нет углов у меня,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И похож на блюдце я,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На тарелку и на кружку, 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На кольцо, на колесо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Кто же я такой, друзья? (Круг)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- Он давно знаком со мной,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Каждый угол в нём прямой,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Все 4 стороны одинаковой длины.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Вам его представить рад,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А зовут его</w:t>
      </w:r>
      <w:proofErr w:type="gramStart"/>
      <w:r w:rsidRPr="00133247">
        <w:rPr>
          <w:rFonts w:ascii="Times New Roman" w:hAnsi="Times New Roman" w:cs="Times New Roman"/>
        </w:rPr>
        <w:t xml:space="preserve"> ?</w:t>
      </w:r>
      <w:proofErr w:type="gramEnd"/>
      <w:r w:rsidRPr="00133247">
        <w:rPr>
          <w:rFonts w:ascii="Times New Roman" w:hAnsi="Times New Roman" w:cs="Times New Roman"/>
        </w:rPr>
        <w:t xml:space="preserve"> (Квадрат)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- Три угла, три стороны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Могут разной быть длины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Если стукнешь по углам,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 То скорей подскочишь сам. (Треугольник)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- Что сейчас увидим мы?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Все углы мои прямы,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 Есть четыре стороны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Но не все они равны.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Я четырёхугольник!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Какой? … (Прямоугольник)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Дети вывешивают изображения геометрических фигур после того, как отгадали загадку.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Дети рассматривают, что лежит в мешочке (блоки </w:t>
      </w:r>
      <w:proofErr w:type="spellStart"/>
      <w:r w:rsidRPr="00133247">
        <w:rPr>
          <w:rFonts w:ascii="Times New Roman" w:hAnsi="Times New Roman" w:cs="Times New Roman"/>
        </w:rPr>
        <w:t>Дьенеша</w:t>
      </w:r>
      <w:proofErr w:type="spellEnd"/>
      <w:r w:rsidRPr="00133247">
        <w:rPr>
          <w:rFonts w:ascii="Times New Roman" w:hAnsi="Times New Roman" w:cs="Times New Roman"/>
        </w:rPr>
        <w:t>). Затем воспитатель закрывает его и предлагает ребятам сыграть  в игру «Чудесный мешочек». Перемешивает фигуры, приговаривая: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- Блоки, блоки разные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Синие и красные,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Желтые и новые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Всем нам они знакомые!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Вывешивается схема классификации блоков. Воспитатель спрашивает: - Ребята, </w:t>
      </w:r>
      <w:proofErr w:type="gramStart"/>
      <w:r w:rsidRPr="00133247">
        <w:rPr>
          <w:rFonts w:ascii="Times New Roman" w:hAnsi="Times New Roman" w:cs="Times New Roman"/>
        </w:rPr>
        <w:t>посмотрите</w:t>
      </w:r>
      <w:proofErr w:type="gramEnd"/>
      <w:r w:rsidRPr="00133247">
        <w:rPr>
          <w:rFonts w:ascii="Times New Roman" w:hAnsi="Times New Roman" w:cs="Times New Roman"/>
        </w:rPr>
        <w:t xml:space="preserve"> пожалуйста на схему и скажите чем отличаются блоки?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Дети отвечают: - по форме (прямоугольник, круг, квадрат и треугольник)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                           - по цвету (красные, желтые, синие)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                           - по размеру (большие и маленькие)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                           - по толщине (</w:t>
      </w:r>
      <w:proofErr w:type="gramStart"/>
      <w:r w:rsidRPr="00133247">
        <w:rPr>
          <w:rFonts w:ascii="Times New Roman" w:hAnsi="Times New Roman" w:cs="Times New Roman"/>
        </w:rPr>
        <w:t>худые</w:t>
      </w:r>
      <w:proofErr w:type="gramEnd"/>
      <w:r w:rsidRPr="00133247">
        <w:rPr>
          <w:rFonts w:ascii="Times New Roman" w:hAnsi="Times New Roman" w:cs="Times New Roman"/>
        </w:rPr>
        <w:t xml:space="preserve"> и толстые)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Воспитатель: - А сейчас надо буде по очереди засунуть руку в мешочек, определить на ощупь какой она формы и назвать её.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Дети выполняют задание, затем вытаскивают фигуру и все проверяют правильность ответа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 конце игры подводится итог: как справились?</w:t>
      </w:r>
    </w:p>
    <w:p w:rsidR="003A66BA" w:rsidRPr="00133247" w:rsidRDefault="003A66BA" w:rsidP="003A66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Воспитатель: - Ребята, хотите ли вы поиграть в игру с двумя обручами?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Дети: - Да!!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Воспитатель напоминает правила игры. Перед детьми выкладывается два обруча разного цвета, отмечая каждый из них карточками с соответствующими символами. Дети делятся на две команды, каждая «читает» свою карточку с символами (какие фигуры надо найти?) 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3247">
        <w:rPr>
          <w:rFonts w:ascii="Times New Roman" w:hAnsi="Times New Roman" w:cs="Times New Roman"/>
        </w:rPr>
        <w:lastRenderedPageBreak/>
        <w:t>Воспитатель включает музыку, дети двигаются, танцую, а когда останавливается звучание, то  принимаются за поиск своих фигур (Например:</w:t>
      </w:r>
      <w:proofErr w:type="gramEnd"/>
      <w:r w:rsidRPr="00133247">
        <w:rPr>
          <w:rFonts w:ascii="Times New Roman" w:hAnsi="Times New Roman" w:cs="Times New Roman"/>
        </w:rPr>
        <w:t xml:space="preserve"> </w:t>
      </w:r>
      <w:proofErr w:type="gramStart"/>
      <w:r w:rsidRPr="00133247">
        <w:rPr>
          <w:rFonts w:ascii="Times New Roman" w:hAnsi="Times New Roman" w:cs="Times New Roman"/>
        </w:rPr>
        <w:t>В красный обруч собрать все красные круги, а в синий – все синие квадраты).</w:t>
      </w:r>
      <w:proofErr w:type="gramEnd"/>
      <w:r w:rsidRPr="00133247">
        <w:rPr>
          <w:rFonts w:ascii="Times New Roman" w:hAnsi="Times New Roman" w:cs="Times New Roman"/>
        </w:rPr>
        <w:t xml:space="preserve"> После того, как задание выполнено, проводится взаимопроверка, подводится итог.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>Воспитатель: - А теперь помогите фигурам сгруппироваться по цвету (форме, размеру) и найти свой домик. Дети рассаживаются за столы, «читают» свои индивидуальные схемы с символами, обозначающими свойства геометрической фигуры, и находят каждый свою фигуру. Затем дети все вместе делают проверку, помогая друг другу исправлять ошибки.</w:t>
      </w:r>
    </w:p>
    <w:p w:rsidR="003A66BA" w:rsidRPr="00133247" w:rsidRDefault="003A66BA" w:rsidP="003A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6BA" w:rsidRPr="00133247" w:rsidRDefault="003A66BA" w:rsidP="003A66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33247">
        <w:rPr>
          <w:rFonts w:ascii="Times New Roman" w:hAnsi="Times New Roman" w:cs="Times New Roman"/>
        </w:rPr>
        <w:t xml:space="preserve">В конце занятия подводится общий итог. Воспитатель: - Понравилось ли вам ребята играть с блоками </w:t>
      </w:r>
      <w:proofErr w:type="spellStart"/>
      <w:r w:rsidRPr="00133247">
        <w:rPr>
          <w:rFonts w:ascii="Times New Roman" w:hAnsi="Times New Roman" w:cs="Times New Roman"/>
        </w:rPr>
        <w:t>Дьенеша</w:t>
      </w:r>
      <w:proofErr w:type="spellEnd"/>
      <w:r w:rsidRPr="00133247">
        <w:rPr>
          <w:rFonts w:ascii="Times New Roman" w:hAnsi="Times New Roman" w:cs="Times New Roman"/>
        </w:rPr>
        <w:t>? А какая игра больше понравилась? Что было самым сложным? Что сделаем в следующий раз, чтобы не допустить ошибок?</w:t>
      </w:r>
    </w:p>
    <w:p w:rsidR="007674BA" w:rsidRDefault="007674BA">
      <w:bookmarkStart w:id="0" w:name="_GoBack"/>
      <w:bookmarkEnd w:id="0"/>
    </w:p>
    <w:sectPr w:rsidR="0076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D1DC8"/>
    <w:multiLevelType w:val="hybridMultilevel"/>
    <w:tmpl w:val="335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5"/>
    <w:rsid w:val="0039114A"/>
    <w:rsid w:val="003A66BA"/>
    <w:rsid w:val="00475665"/>
    <w:rsid w:val="007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2014-11-09T16:37:00Z</dcterms:created>
  <dcterms:modified xsi:type="dcterms:W3CDTF">2014-11-09T16:38:00Z</dcterms:modified>
</cp:coreProperties>
</file>