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</w:t>
      </w:r>
      <w:r w:rsidRPr="00DE6218">
        <w:rPr>
          <w:rFonts w:ascii="Times New Roman" w:eastAsia="Times New Roman" w:hAnsi="Times New Roman"/>
          <w:b/>
          <w:sz w:val="36"/>
          <w:szCs w:val="24"/>
          <w:lang w:eastAsia="ru-RU"/>
        </w:rPr>
        <w:t>Дошкольный возраст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наиболее благоприятен для закладывания основ грамотной, четкой, красивой речи, что является важным условием умственного воспитания ребенка.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 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Бедность речи. Недостаточный словарный запас.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Употребление нелитературных слов и выражений.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Отсутствие логического обоснования своих утверждений и выводов.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DE6218" w:rsidRPr="00DE6218" w:rsidRDefault="00DE6218" w:rsidP="00DE621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Плохая дикция.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Необходимо научить детей связно, последовательно, грамматически правильно излагать свои мысли, 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рассказывать о различных событиях из окружающей жизни.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  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   Мнемотехнику в дошкольной педагогике называют по-разному: Воробьева Валентина Константиновна называет эту методику </w:t>
      </w: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сенсорно-графическими схемами</w:t>
      </w:r>
      <w:proofErr w:type="gram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,</w:t>
      </w:r>
      <w:proofErr w:type="gram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Ткаченко Татьяна Александровна – </w:t>
      </w: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предметно-схематическими моделями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,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Глухов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В. П. – </w:t>
      </w: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блоками-квадратами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,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Большева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Т. В. – </w:t>
      </w: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коллажем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,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Ефименкова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Л. Н – </w:t>
      </w: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схемой составления рассказа.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Мнемотехника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–  в переводе с греческого – «искусство запоминания».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Использование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заметно облегчает детям овладение связной речью, кроме того наличие зрительного плана – схемы делает рассказы (сказки) четкими, связными последовательными.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Мнемотаблица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– это схема, в которую заложена определенная информация. 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Мнемотаблицы-схемы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служат дидактическим материалом в работе по развитию связной речи детей. Их можно использовать </w:t>
      </w:r>
      <w:proofErr w:type="gram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для</w:t>
      </w:r>
      <w:proofErr w:type="gram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:</w:t>
      </w:r>
    </w:p>
    <w:p w:rsidR="00DE6218" w:rsidRPr="00DE6218" w:rsidRDefault="00DE6218" w:rsidP="00DE62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>обогащения словарного запаса,</w:t>
      </w:r>
    </w:p>
    <w:p w:rsidR="00DE6218" w:rsidRPr="00DE6218" w:rsidRDefault="00DE6218" w:rsidP="00DE62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при обучении составлению рассказов,</w:t>
      </w:r>
    </w:p>
    <w:p w:rsidR="00DE6218" w:rsidRPr="00DE6218" w:rsidRDefault="00DE6218" w:rsidP="00DE62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при пересказах художественной литературы,</w:t>
      </w:r>
    </w:p>
    <w:p w:rsidR="00DE6218" w:rsidRPr="00DE6218" w:rsidRDefault="00DE6218" w:rsidP="00DE62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при отгадывании и загадывании загадок,</w:t>
      </w:r>
    </w:p>
    <w:p w:rsidR="00DE6218" w:rsidRPr="00DE6218" w:rsidRDefault="00DE6218" w:rsidP="00DE621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при заучивании стихов.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 Для детей младшего и среднего дошкольного возраста необходимо давать цветные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мнемотаблица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, так как в памяти у детей быстрее остаются отдельные образы: лиса – рыжая, мышка серая, елочка зеленая.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Позже –  при постоянном использовании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можно усложнять или заменять другими  символами - изобразить персонажа в графическом виде. Например: лиса – состоит из оранжевых геометрических фигур </w:t>
      </w:r>
      <w:r w:rsidRPr="00DE6218">
        <w:rPr>
          <w:rFonts w:ascii="Times New Roman" w:eastAsia="Times New Roman" w:hAnsi="Times New Roman"/>
          <w:i/>
          <w:iCs/>
          <w:sz w:val="36"/>
          <w:szCs w:val="24"/>
          <w:lang w:eastAsia="ru-RU"/>
        </w:rPr>
        <w:t>(треугольника и круга)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Для систематизирования знаний детей о сезонных изменениях существуют модельные схемы, предложенные Бондаренко Т. М. , Воробьевой В. К. , Ткаченко Т. А. и др. Но не всегда готовые модельные схемы устраивают по содержанию, поэтому можно самостоятельно дополнять и уточнять схемы. 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 xml:space="preserve">Хотелось бы рассказать ещё о применении модельных схем при </w:t>
      </w: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заучивании стихотворений.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При ознакомлении с художественной литературой и при обучении составлению рассказов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широко используется мнемотехника. Вместе с детьми проводится беседа по тексту, рассматриваются </w:t>
      </w:r>
      <w:proofErr w:type="gram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иллюстрации</w:t>
      </w:r>
      <w:proofErr w:type="gram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и отслеживается  последовательность заранее приготовленной модели к данному произведению. А в </w:t>
      </w:r>
      <w:proofErr w:type="gram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более старшем</w:t>
      </w:r>
      <w:proofErr w:type="gram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Таким образом, постепенно осуществляется переход от творчества воспитателя к совместному творчеству ребенка с взрослым. Если на начальном этапе работы даются готовые схемы, то на следующем - коллективно выдвигаем и обсуждаем различные версии и отбираем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 xml:space="preserve">самостоятельность, т. е.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мнемотаблицы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создаются, придумываются вместе, сообща.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Но надо отметить, что дошкольники в начале знакомства с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мнемотаблицами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начинают испытывать некоторые </w:t>
      </w:r>
      <w:r w:rsidRPr="00DE621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сложности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,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мнемотаблицы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необходимо вводить задачи по активизации и обогащению словаря.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DE6218" w:rsidRPr="00DE6218" w:rsidRDefault="00DE6218" w:rsidP="00DE6218">
      <w:pPr>
        <w:spacing w:after="240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Мнемотехника помогает развивать: </w:t>
      </w:r>
    </w:p>
    <w:p w:rsidR="00DE6218" w:rsidRPr="00DE6218" w:rsidRDefault="00DE6218" w:rsidP="00DE621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ассоциативное мышление</w:t>
      </w:r>
    </w:p>
    <w:p w:rsidR="00DE6218" w:rsidRPr="00DE6218" w:rsidRDefault="00DE6218" w:rsidP="00DE621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зрительную и слуховую память</w:t>
      </w:r>
    </w:p>
    <w:p w:rsidR="00DE6218" w:rsidRPr="00DE6218" w:rsidRDefault="00DE6218" w:rsidP="00DE621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зрительное и слуховое внимание</w:t>
      </w:r>
    </w:p>
    <w:p w:rsidR="00DE6218" w:rsidRPr="00DE6218" w:rsidRDefault="00DE6218" w:rsidP="00DE621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воображение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Мнемотехника - это совокупность правил и приемов, облегчающих процесс запоминания информации. 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    Большое место занимает использование мнемотехники в дошкольном возрасте. Для того чтобы выработать у </w:t>
      </w:r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lastRenderedPageBreak/>
        <w:t xml:space="preserve">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мнемотаблицы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(схемы). Например, в детских садах часто используются алгоритмы процессов умывания, одевания и т.п. </w:t>
      </w:r>
    </w:p>
    <w:p w:rsidR="00DE6218" w:rsidRPr="00DE6218" w:rsidRDefault="00DE6218" w:rsidP="00DE6218">
      <w:pPr>
        <w:spacing w:before="100" w:beforeAutospacing="1" w:after="100" w:afterAutospacing="1"/>
        <w:rPr>
          <w:rFonts w:ascii="Times New Roman" w:eastAsia="Times New Roman" w:hAnsi="Times New Roman"/>
          <w:sz w:val="36"/>
          <w:szCs w:val="24"/>
          <w:lang w:eastAsia="ru-RU"/>
        </w:rPr>
      </w:pPr>
      <w:proofErr w:type="spell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Мнемотаблицы</w:t>
      </w:r>
      <w:proofErr w:type="spell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особенно </w:t>
      </w:r>
      <w:proofErr w:type="gramStart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>эффективны</w:t>
      </w:r>
      <w:proofErr w:type="gramEnd"/>
      <w:r w:rsidRPr="00DE6218">
        <w:rPr>
          <w:rFonts w:ascii="Times New Roman" w:eastAsia="Times New Roman" w:hAnsi="Times New Roman"/>
          <w:sz w:val="36"/>
          <w:szCs w:val="24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</w:p>
    <w:p w:rsidR="00DE6218" w:rsidRPr="00DE6218" w:rsidRDefault="00DE6218" w:rsidP="00DE6218">
      <w:p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b/>
          <w:sz w:val="36"/>
        </w:rPr>
        <w:t xml:space="preserve">Перед занятием проводится большая предварительная работа </w:t>
      </w:r>
      <w:r w:rsidRPr="00DE6218">
        <w:rPr>
          <w:rFonts w:ascii="Times New Roman" w:hAnsi="Times New Roman"/>
          <w:sz w:val="36"/>
        </w:rPr>
        <w:t>(педагога и детей)</w:t>
      </w:r>
    </w:p>
    <w:p w:rsidR="00DE6218" w:rsidRPr="00DE6218" w:rsidRDefault="00DE6218" w:rsidP="00DE6218">
      <w:pPr>
        <w:pStyle w:val="a3"/>
        <w:numPr>
          <w:ilvl w:val="0"/>
          <w:numId w:val="4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>подготовка дополнительного познавательного материала, расширяющего кругозор детей;</w:t>
      </w:r>
    </w:p>
    <w:p w:rsidR="00DE6218" w:rsidRPr="00DE6218" w:rsidRDefault="00DE6218" w:rsidP="00DE6218">
      <w:pPr>
        <w:pStyle w:val="a3"/>
        <w:numPr>
          <w:ilvl w:val="0"/>
          <w:numId w:val="4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>обсуждение с детьми проведенных перед занятием наблюдений явлений природы или произведений устного народного творчества;</w:t>
      </w:r>
    </w:p>
    <w:p w:rsidR="00DE6218" w:rsidRPr="00DE6218" w:rsidRDefault="00DE6218" w:rsidP="00DE6218">
      <w:pPr>
        <w:pStyle w:val="a3"/>
        <w:numPr>
          <w:ilvl w:val="0"/>
          <w:numId w:val="4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>прослушивание аудиокассет;</w:t>
      </w:r>
    </w:p>
    <w:p w:rsidR="00DE6218" w:rsidRPr="00DE6218" w:rsidRDefault="00DE6218" w:rsidP="00DE6218">
      <w:pPr>
        <w:pStyle w:val="a3"/>
        <w:numPr>
          <w:ilvl w:val="0"/>
          <w:numId w:val="4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>подбор педагогом приемов, при помощи которых можно заинтересовать детей на занятии.</w:t>
      </w:r>
    </w:p>
    <w:p w:rsidR="00DE6218" w:rsidRPr="00DE6218" w:rsidRDefault="00DE6218" w:rsidP="00DE6218">
      <w:pPr>
        <w:pStyle w:val="a3"/>
        <w:rPr>
          <w:rFonts w:ascii="Times New Roman" w:hAnsi="Times New Roman"/>
          <w:sz w:val="36"/>
        </w:rPr>
      </w:pPr>
    </w:p>
    <w:p w:rsidR="00DE6218" w:rsidRPr="00DE6218" w:rsidRDefault="00DE6218" w:rsidP="00DE6218">
      <w:pPr>
        <w:pStyle w:val="a3"/>
        <w:rPr>
          <w:rFonts w:ascii="Times New Roman" w:hAnsi="Times New Roman"/>
          <w:b/>
          <w:sz w:val="36"/>
        </w:rPr>
      </w:pPr>
      <w:r w:rsidRPr="00DE6218">
        <w:rPr>
          <w:rFonts w:ascii="Times New Roman" w:hAnsi="Times New Roman"/>
          <w:b/>
          <w:sz w:val="36"/>
        </w:rPr>
        <w:t xml:space="preserve">Таким образом, с помощью схем-моделей и </w:t>
      </w:r>
      <w:proofErr w:type="spellStart"/>
      <w:r w:rsidRPr="00DE6218">
        <w:rPr>
          <w:rFonts w:ascii="Times New Roman" w:hAnsi="Times New Roman"/>
          <w:b/>
          <w:sz w:val="36"/>
        </w:rPr>
        <w:t>мнемотаблиц</w:t>
      </w:r>
      <w:proofErr w:type="spellEnd"/>
      <w:r w:rsidRPr="00DE6218">
        <w:rPr>
          <w:rFonts w:ascii="Times New Roman" w:hAnsi="Times New Roman"/>
          <w:b/>
          <w:sz w:val="36"/>
        </w:rPr>
        <w:t xml:space="preserve"> можно достичь следующих результатов:</w:t>
      </w:r>
    </w:p>
    <w:p w:rsidR="00DE6218" w:rsidRPr="00DE6218" w:rsidRDefault="00DE6218" w:rsidP="00DE6218">
      <w:pPr>
        <w:pStyle w:val="a3"/>
        <w:numPr>
          <w:ilvl w:val="0"/>
          <w:numId w:val="5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lastRenderedPageBreak/>
        <w:t>у детей появиться желание пересказывать сказки – как на занятии, так и в повседневной жизни;</w:t>
      </w:r>
    </w:p>
    <w:p w:rsidR="00DE6218" w:rsidRPr="00DE6218" w:rsidRDefault="00DE6218" w:rsidP="00DE6218">
      <w:pPr>
        <w:pStyle w:val="a3"/>
        <w:numPr>
          <w:ilvl w:val="0"/>
          <w:numId w:val="5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>расширяется кругозор знаний об окружающем мире;</w:t>
      </w:r>
    </w:p>
    <w:p w:rsidR="00DE6218" w:rsidRPr="00DE6218" w:rsidRDefault="00DE6218" w:rsidP="00DE6218">
      <w:pPr>
        <w:pStyle w:val="a3"/>
        <w:numPr>
          <w:ilvl w:val="0"/>
          <w:numId w:val="5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>активизируется словарный запас;</w:t>
      </w:r>
    </w:p>
    <w:p w:rsidR="00DE6218" w:rsidRPr="00DE6218" w:rsidRDefault="00DE6218" w:rsidP="00DE6218">
      <w:pPr>
        <w:pStyle w:val="a3"/>
        <w:numPr>
          <w:ilvl w:val="0"/>
          <w:numId w:val="5"/>
        </w:num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 xml:space="preserve">дети преодолевают робость, застенчивость, научатся свободно держаться перед аудиторией. </w:t>
      </w:r>
    </w:p>
    <w:p w:rsidR="00DE6218" w:rsidRPr="00DE6218" w:rsidRDefault="00DE6218" w:rsidP="00DE6218">
      <w:pPr>
        <w:rPr>
          <w:rFonts w:ascii="Times New Roman" w:hAnsi="Times New Roman"/>
          <w:sz w:val="36"/>
        </w:rPr>
      </w:pPr>
      <w:r w:rsidRPr="00DE6218">
        <w:rPr>
          <w:rFonts w:ascii="Times New Roman" w:hAnsi="Times New Roman"/>
          <w:sz w:val="36"/>
        </w:rPr>
        <w:t xml:space="preserve">     Чем раньше мы будем учить детей рассказывать или пересказывать, используя метод мнемотехники и схемы-модели, тем лучше мы подготовим 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DE6218" w:rsidRPr="00DE6218" w:rsidRDefault="00DE6218" w:rsidP="00DE6218">
      <w:pPr>
        <w:rPr>
          <w:sz w:val="32"/>
        </w:rPr>
      </w:pPr>
    </w:p>
    <w:p w:rsidR="00DE6218" w:rsidRDefault="00DE6218" w:rsidP="00DE6218"/>
    <w:p w:rsidR="00DE6218" w:rsidRDefault="00DE6218" w:rsidP="00DE6218"/>
    <w:p w:rsidR="00DE6218" w:rsidRDefault="00DE6218" w:rsidP="00DE6218"/>
    <w:p w:rsidR="00DE6218" w:rsidRDefault="00DE6218" w:rsidP="00DE6218"/>
    <w:p w:rsidR="003D0062" w:rsidRDefault="003D0062"/>
    <w:sectPr w:rsidR="003D0062" w:rsidSect="00A94C1C">
      <w:pgSz w:w="11906" w:h="16838"/>
      <w:pgMar w:top="1134" w:right="1134" w:bottom="1191" w:left="1644" w:header="709" w:footer="709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9EB"/>
    <w:multiLevelType w:val="hybridMultilevel"/>
    <w:tmpl w:val="B66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5FD"/>
    <w:multiLevelType w:val="hybridMultilevel"/>
    <w:tmpl w:val="31782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F17"/>
    <w:multiLevelType w:val="multilevel"/>
    <w:tmpl w:val="2E6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26E36"/>
    <w:multiLevelType w:val="hybridMultilevel"/>
    <w:tmpl w:val="AC548C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B2E3A"/>
    <w:multiLevelType w:val="multilevel"/>
    <w:tmpl w:val="7E7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C5D75"/>
    <w:multiLevelType w:val="multilevel"/>
    <w:tmpl w:val="2CF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lignBordersAndEdges/>
  <w:proofState w:spelling="clean" w:grammar="clean"/>
  <w:defaultTabStop w:val="708"/>
  <w:characterSpacingControl w:val="doNotCompress"/>
  <w:compat/>
  <w:rsids>
    <w:rsidRoot w:val="00DE6218"/>
    <w:rsid w:val="003D0062"/>
    <w:rsid w:val="00A94C1C"/>
    <w:rsid w:val="00D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2011-03-14T14:37:00Z</dcterms:created>
  <dcterms:modified xsi:type="dcterms:W3CDTF">2011-03-14T14:49:00Z</dcterms:modified>
</cp:coreProperties>
</file>