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94" w:rsidRDefault="007E0D94" w:rsidP="007E0D94">
      <w:pPr>
        <w:pStyle w:val="1"/>
        <w:spacing w:line="360" w:lineRule="auto"/>
        <w:jc w:val="center"/>
        <w:rPr>
          <w:bCs w:val="0"/>
          <w:sz w:val="26"/>
          <w:szCs w:val="26"/>
        </w:rPr>
      </w:pPr>
      <w:bookmarkStart w:id="0" w:name="_Toc385415383"/>
      <w:r w:rsidRPr="00620BF2">
        <w:rPr>
          <w:sz w:val="26"/>
          <w:szCs w:val="26"/>
        </w:rPr>
        <w:t xml:space="preserve"> </w:t>
      </w:r>
      <w:r w:rsidRPr="00620BF2">
        <w:rPr>
          <w:bCs w:val="0"/>
          <w:sz w:val="26"/>
          <w:szCs w:val="26"/>
        </w:rPr>
        <w:t>Проблемные ситуации и дидактические игры</w:t>
      </w:r>
      <w:bookmarkEnd w:id="0"/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bookmarkStart w:id="1" w:name="_GoBack"/>
      <w:bookmarkEnd w:id="1"/>
      <w:r w:rsidRPr="007B145B">
        <w:rPr>
          <w:b/>
          <w:bCs/>
          <w:sz w:val="26"/>
          <w:szCs w:val="26"/>
        </w:rPr>
        <w:t>Цели:</w:t>
      </w:r>
      <w:r w:rsidRPr="007B145B">
        <w:rPr>
          <w:sz w:val="26"/>
          <w:szCs w:val="26"/>
        </w:rPr>
        <w:t xml:space="preserve"> закреплять и расширять у детей представление о народных праздниках, их культуре: обычаях, традиционных видах деятельности, подвижных играх, загадках, песнях, сказках. Воспитывать любовь и уважение друг к другу.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Игровая задача:</w:t>
      </w:r>
      <w:r w:rsidRPr="007B145B">
        <w:rPr>
          <w:sz w:val="26"/>
          <w:szCs w:val="26"/>
        </w:rPr>
        <w:t xml:space="preserve"> достичь финиша первым.</w:t>
      </w:r>
    </w:p>
    <w:p w:rsidR="007E0D94" w:rsidRPr="007B145B" w:rsidRDefault="007E0D94" w:rsidP="007E0D94">
      <w:pPr>
        <w:ind w:firstLine="90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Игровые действия:</w:t>
      </w:r>
    </w:p>
    <w:p w:rsidR="007E0D94" w:rsidRPr="007B145B" w:rsidRDefault="007E0D94" w:rsidP="007E0D94">
      <w:pPr>
        <w:ind w:firstLine="900"/>
        <w:jc w:val="both"/>
        <w:rPr>
          <w:b/>
          <w:bCs/>
          <w:sz w:val="26"/>
          <w:szCs w:val="26"/>
        </w:rPr>
      </w:pPr>
      <w:r w:rsidRPr="007B145B">
        <w:rPr>
          <w:sz w:val="26"/>
          <w:szCs w:val="26"/>
        </w:rPr>
        <w:t>1. Дети выбирают, на каком виде транспорта они будут путешествовать;</w:t>
      </w:r>
    </w:p>
    <w:p w:rsidR="007E0D94" w:rsidRPr="007B145B" w:rsidRDefault="007E0D94" w:rsidP="007E0D94">
      <w:pPr>
        <w:ind w:firstLine="900"/>
        <w:jc w:val="both"/>
        <w:rPr>
          <w:b/>
          <w:bCs/>
          <w:sz w:val="26"/>
          <w:szCs w:val="26"/>
        </w:rPr>
      </w:pPr>
      <w:r w:rsidRPr="007B145B">
        <w:rPr>
          <w:sz w:val="26"/>
          <w:szCs w:val="26"/>
        </w:rPr>
        <w:t>2. Бросать кубик и, согласно выпавшему количеству очков, передвигаться фишкой-транспортом по карте.</w:t>
      </w:r>
    </w:p>
    <w:p w:rsidR="007E0D94" w:rsidRPr="007B145B" w:rsidRDefault="007E0D94" w:rsidP="007E0D94">
      <w:pPr>
        <w:ind w:firstLine="90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Правила игры: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Участвуют три игрока и более. У каждого своя фишка (самолет, кораблик, машинка и т.д.) и кубик один на всех. Выигрывает тот, кто первым приходит на клетку 75, получив точное число очков. При превышении этого числа игрок отступает на столько клеток, сколько у него лишних очков. Необходимо следовать указаниям, которые даны на клетках.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На остановках и изображении народа тот, кто пришел первым, дожидается остальных. Если выпадет 6 очков, игрок получает право повторного хода, но если это произойдет три раза подряд, придется начинать сначала.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sz w:val="26"/>
          <w:szCs w:val="26"/>
        </w:rPr>
        <w:t>Ход игры</w:t>
      </w:r>
      <w:r w:rsidRPr="007B145B">
        <w:rPr>
          <w:sz w:val="26"/>
          <w:szCs w:val="26"/>
        </w:rPr>
        <w:t>: Дети садятся вокруг стола, на котором располагается карта путешествия, фишки выстраиваются на старте. Ребенок бросает кубик и продвигается на выпавшее на кубике количество очков вперед.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sz w:val="26"/>
          <w:szCs w:val="26"/>
        </w:rPr>
        <w:t>Варианты игры</w:t>
      </w:r>
      <w:r w:rsidRPr="007B145B">
        <w:rPr>
          <w:sz w:val="26"/>
          <w:szCs w:val="26"/>
        </w:rPr>
        <w:t>: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1. Игру проводит воспитатель, задает детям вопросы в зависимости от уровня знаний. Количество играющих детей — от 3 до 6 (дети могут играть парами).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2. Можно проводить как игру-занятие на протяжении изучения народов, которые населяют Россию и ближнее зарубежье.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 xml:space="preserve">На этих играх-занятиях педагог постепенно знакомит детей с народными, праздниками, когда их отмечают, рассказывает про национальный костюм, чем они занимаются, знакомит с устным народным творчеством и </w:t>
      </w:r>
      <w:proofErr w:type="gramStart"/>
      <w:r w:rsidRPr="007B145B">
        <w:rPr>
          <w:sz w:val="26"/>
          <w:szCs w:val="26"/>
        </w:rPr>
        <w:t>т.д..</w:t>
      </w:r>
      <w:proofErr w:type="gramEnd"/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Игровые занятия могут варьироваться в зависимости от поставленной педагогом цели игры. Можно использовать следующие задания: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1. Пояснить пословицу.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2. Рассказать</w:t>
      </w:r>
      <w:r>
        <w:rPr>
          <w:sz w:val="26"/>
          <w:szCs w:val="26"/>
        </w:rPr>
        <w:t>,</w:t>
      </w:r>
      <w:r w:rsidRPr="007B145B">
        <w:rPr>
          <w:sz w:val="26"/>
          <w:szCs w:val="26"/>
        </w:rPr>
        <w:t xml:space="preserve"> как играть в подвижную игру.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3. Отгадать загадку.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4. Назвать сказку и др.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</w:p>
    <w:p w:rsidR="007E0D94" w:rsidRPr="007B145B" w:rsidRDefault="007E0D94" w:rsidP="007E0D94">
      <w:pPr>
        <w:ind w:firstLine="900"/>
        <w:jc w:val="center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Проблемные ситуации и дидактические игры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«Чей подарок лучше?»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Цель:</w:t>
      </w:r>
      <w:r w:rsidRPr="007B145B">
        <w:rPr>
          <w:sz w:val="26"/>
          <w:szCs w:val="26"/>
        </w:rPr>
        <w:t xml:space="preserve"> формировать ценностное отношение к культуре, традициям, обрядам различных праздникам.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Содержание:</w:t>
      </w:r>
      <w:r w:rsidRPr="007B145B">
        <w:rPr>
          <w:sz w:val="26"/>
          <w:szCs w:val="26"/>
        </w:rPr>
        <w:t xml:space="preserve"> К девочке Кате пришли на Рождество друзья и подарили разные подарки. Наташа - вместе с мамой вышила и подарила красивую салфетку, Иван – заколку для волос, Люда подарила деревянную птичку счастья, а Марина подарила куклу Барби. Как вы думаете, чей подарок понравился Кате? 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lastRenderedPageBreak/>
        <w:t>Рекомендации для педагогов:</w:t>
      </w:r>
      <w:r w:rsidRPr="007B145B">
        <w:rPr>
          <w:sz w:val="26"/>
          <w:szCs w:val="26"/>
        </w:rPr>
        <w:t xml:space="preserve"> в процессе обсуждения ситуации рассмотрите, почему дети решили подарить именно эти подарки, какой подарок подарили бы они, какой подарок бы выбрали для себя. Необходимо подвести, что в каждый подарок вложен смысл пожелание добра и радости, каждый подарок ценен по-своему.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«Для какой игры посылка?»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Цель: </w:t>
      </w:r>
      <w:r w:rsidRPr="007B145B">
        <w:rPr>
          <w:sz w:val="26"/>
          <w:szCs w:val="26"/>
        </w:rPr>
        <w:t>учить детей находить сходство народных игр, определять их особенности.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Содержание: </w:t>
      </w:r>
      <w:r w:rsidRPr="007B145B">
        <w:rPr>
          <w:sz w:val="26"/>
          <w:szCs w:val="26"/>
        </w:rPr>
        <w:t xml:space="preserve">детям приходят посылки, в которых находятся атрибуты для народных игр (бубен, платочек, мячик, фанты) только надписи на них перепутались. Детям необходимо рассмотреть содержание посылок и определить, кто прислал посылки. 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«Народы – как одна семья, хотя язык их разный…»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Цель:</w:t>
      </w:r>
      <w:r w:rsidRPr="007B145B">
        <w:rPr>
          <w:sz w:val="26"/>
          <w:szCs w:val="26"/>
        </w:rPr>
        <w:t xml:space="preserve"> воспитание у детей интереса и любви к культуре своего народа. </w:t>
      </w:r>
    </w:p>
    <w:p w:rsidR="007E0D94" w:rsidRPr="007B145B" w:rsidRDefault="007E0D94" w:rsidP="007E0D94">
      <w:pPr>
        <w:ind w:firstLine="90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Задача:</w:t>
      </w:r>
      <w:r w:rsidRPr="007B145B">
        <w:rPr>
          <w:sz w:val="26"/>
          <w:szCs w:val="26"/>
        </w:rPr>
        <w:t xml:space="preserve"> закрепить и обобщить представления детей о народных праздниках.</w:t>
      </w:r>
    </w:p>
    <w:p w:rsidR="007E0D94" w:rsidRPr="007B145B" w:rsidRDefault="007E0D94" w:rsidP="007E0D94">
      <w:pPr>
        <w:ind w:firstLine="709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Игра предусматривает формирование и уточнение знаний детей по следующим разделам: «Название праздника», «Народная песня», «Музыкальные произведения», «Народный костюм», «Народная игра», «Народный инструмент», «Национальное имя», «Особенности сельского хозяйства», «Живая и неживая природа», «Литература».</w:t>
      </w:r>
    </w:p>
    <w:p w:rsidR="007E0D94" w:rsidRPr="007B145B" w:rsidRDefault="007E0D94" w:rsidP="007E0D94">
      <w:pPr>
        <w:ind w:firstLine="709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Одновременно в игре могут принимать участие от 3 до 6 человек, большее количество человек может разбиться на мини-группы, делающие ход и вместе отвечающие на вопрос – картинку сектора игрового поля. Если в секторе нарисован мальчик, читающий книгу, - необходимо рассказать какое-либо произведение устного народного творчества, название которого у ребенка на карточке с красной звездочкой (например, «Сказка» - значит, ребенок рассказывает русскую народную сказку).</w:t>
      </w:r>
    </w:p>
    <w:p w:rsidR="007E0D94" w:rsidRPr="007B145B" w:rsidRDefault="007E0D94" w:rsidP="007E0D94">
      <w:pPr>
        <w:ind w:firstLine="709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I этап – перед началом игры дети выбирают карточку с названием праздника, а во время движения по секторам ориентируются лишь на свою карточку.</w:t>
      </w:r>
    </w:p>
    <w:p w:rsidR="007E0D94" w:rsidRPr="007B145B" w:rsidRDefault="007E0D94" w:rsidP="007E0D94">
      <w:pPr>
        <w:ind w:firstLine="709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II этап – карточки лежат на игровом поле. Двигаясь по секторам, ребенок каждый раз берет новую карточку с названием сектора.</w:t>
      </w:r>
    </w:p>
    <w:p w:rsidR="007E0D94" w:rsidRPr="007B145B" w:rsidRDefault="007E0D94" w:rsidP="007E0D94">
      <w:pPr>
        <w:ind w:firstLine="709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На первых порах допускаются подсказки детей друг другу под руководством педагога. А на основе игры может быть составлена концертная программа.</w:t>
      </w:r>
    </w:p>
    <w:p w:rsidR="007067DA" w:rsidRDefault="007E0D94" w:rsidP="007E0D94">
      <w:r>
        <w:rPr>
          <w:sz w:val="26"/>
          <w:szCs w:val="26"/>
        </w:rPr>
        <w:br w:type="page"/>
      </w:r>
    </w:p>
    <w:sectPr w:rsidR="0070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F"/>
    <w:rsid w:val="007067DA"/>
    <w:rsid w:val="007E0D94"/>
    <w:rsid w:val="00B8658B"/>
    <w:rsid w:val="00F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9BCB-ED65-48E4-BA7B-FADFD5F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0D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2014-09-21T09:02:00Z</dcterms:created>
  <dcterms:modified xsi:type="dcterms:W3CDTF">2014-09-22T00:18:00Z</dcterms:modified>
</cp:coreProperties>
</file>