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2651" w:rsidRP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2B1FCD" w:rsidRPr="00662651" w:rsidRDefault="00662651" w:rsidP="002B1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деятельности (Духовно-нравственная направленность), подпрограмма – курс «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Учусь создавать проект»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B1F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Р.И.Сизовой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Р.Ф.Селимовой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создавать проект». Развитие познавательных способностей</w:t>
      </w:r>
      <w:proofErr w:type="gram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</w:t>
      </w:r>
      <w:proofErr w:type="gram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новая школа. Юным умникам и умницам. Исследуем, доказываем, проектируем, создаём./. Курс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«Учусь создавать проект»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дополнительное образование, связанное, прежде всего, с удовлетворением индивидуальных образовательных интересов, потребностей и склонностей </w:t>
      </w:r>
      <w:bookmarkStart w:id="0" w:name="_GoBack"/>
      <w:bookmarkEnd w:id="0"/>
    </w:p>
    <w:p w:rsidR="00662651" w:rsidRPr="00662651" w:rsidRDefault="00662651" w:rsidP="0066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«Учусь создавать проект» представляет систему обучающих и развивающих занятий по проектно-исследовательской деятельности для детей 6—10 лет.</w:t>
      </w:r>
      <w:r w:rsidRPr="00662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Актуальность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</w:p>
    <w:p w:rsidR="00662651" w:rsidRPr="00662651" w:rsidRDefault="00662651" w:rsidP="0066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62651" w:rsidRPr="00662651" w:rsidRDefault="00662651" w:rsidP="0066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 </w:t>
      </w:r>
    </w:p>
    <w:p w:rsidR="00662651" w:rsidRPr="00662651" w:rsidRDefault="00662651" w:rsidP="0066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Рабочие тетради для </w:t>
      </w:r>
      <w:proofErr w:type="gram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школьников, занимающихся проектной деятельностью созданы</w:t>
      </w:r>
      <w:proofErr w:type="gram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авторами курса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Р.И.Сизовой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Р.Ф.Селимовой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 </w:t>
      </w:r>
    </w:p>
    <w:p w:rsidR="00662651" w:rsidRPr="00662651" w:rsidRDefault="00662651" w:rsidP="0066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Каковы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особенности</w:t>
      </w:r>
      <w:r w:rsidRPr="00662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занятий по рабочим тетрадям «Учусь создавать проект»?</w:t>
      </w:r>
    </w:p>
    <w:p w:rsidR="00662651" w:rsidRPr="00662651" w:rsidRDefault="00662651" w:rsidP="0066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662651" w:rsidRPr="00662651" w:rsidRDefault="00662651" w:rsidP="0066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662651" w:rsidRPr="00662651" w:rsidRDefault="00662651" w:rsidP="0066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помогут расширить кругозор и обогатить их словарный запас новыми понятиями из мира проекта.</w:t>
      </w:r>
    </w:p>
    <w:p w:rsidR="00662651" w:rsidRPr="00662651" w:rsidRDefault="00662651" w:rsidP="0066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Особенностью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62651" w:rsidRPr="00662651" w:rsidRDefault="00662651" w:rsidP="0066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непрерывность дополнительного образования как механизма полноты и целостности образования в целом;</w:t>
      </w:r>
    </w:p>
    <w:p w:rsidR="00662651" w:rsidRPr="00662651" w:rsidRDefault="00662651" w:rsidP="0066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662651" w:rsidRPr="00662651" w:rsidRDefault="00662651" w:rsidP="0066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662651" w:rsidRPr="00662651" w:rsidRDefault="00662651" w:rsidP="0066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способностей и поддержка одаренности детей.</w:t>
      </w:r>
    </w:p>
    <w:p w:rsidR="00662651" w:rsidRP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цели и задачи курса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Приоритетной целью образования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курса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и создание основ творческого потенциала учащихся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курса: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позитивной самооценки, самоуважения.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коммуникативной компетентности в сотрудничестве: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вести диалог, координировать свои действия с действиями партнеров по совместной деятельности;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способности доброжелательно и чутко относиться к людям, сопереживать;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социально адекватных способов поведения.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способности к организации деятельности и управлению ею: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целеустремленности и настойчивости;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самостоятельно и совместно планировать деятельность и сотрудничество;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самостоятельно и совместно принимать решения.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умения решать творческие задачи.</w:t>
      </w: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умения работать с информацией (сбор, систематизация, хранение, использование).</w:t>
      </w:r>
      <w:r w:rsidRPr="00662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62651" w:rsidRPr="00662651" w:rsidRDefault="00662651" w:rsidP="006626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Default="00662651" w:rsidP="006626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86C" w:rsidRPr="00662651" w:rsidRDefault="00B4186C" w:rsidP="006626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P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Основное содержание</w:t>
      </w: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подчинено определенной структуре, в которой имеются следующие рубрики:</w:t>
      </w: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Рубрика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«Минутка знакомства»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Практические занятия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«Играем в учёных»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Рубрика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«Добрый совет Дельфина»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Рубрика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«Переменка»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тетради станут хорошим </w:t>
      </w:r>
      <w:proofErr w:type="gram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помощником</w:t>
      </w:r>
      <w:proofErr w:type="gram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662651" w:rsidRP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Круг твоих интересов. Хобби. </w:t>
      </w:r>
      <w:r w:rsidRPr="0066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«хобби». Просмотр видеофрагмента об увлечениях.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темы твоего проекта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Подбор материала для проекта. Проблема. Решение задачи.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проектным понятием «задача проекта». Организация и проведение работы для поиска способа или способов решения проблемы проекта.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 темы твоего исследования. Предположение. Гипотеза. Решение задач.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«формулировка» «сбор», «информация», энциклопедия», «интернет»,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proofErr w:type="gram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азеты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журналы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проектом «Что такое хорошо».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проекта. Актуальность. Источники информации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и эмблема проекта. План работы над проектом. 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работы над проектом.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цель и личная цель (цели) в работе над проектом. Составление общего и личного планов работы над проектом. 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паспорта проекта. Защита проекта. </w:t>
      </w:r>
      <w:proofErr w:type="gram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паспорта проекта, подготовка к защите проекта (семиминутное выступление перед аудиторией.</w:t>
      </w:r>
      <w:proofErr w:type="gramEnd"/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паспорту проекта. Составление паспорта проекта.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Толкование новых понятий. Самостоятельное ознакомление (чтение) этапов работы над учебным проектом, разбор каждого этапа под руководством учителя.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составлению анкет для проекта. Анкетирование</w:t>
      </w:r>
      <w:proofErr w:type="gramStart"/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олкование новых понятий. Нахождение важных, существенных признаков в любом начинании, в любом процессе. Составление вопросов для анкет.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Памятки. Составление памяток по теме проекта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Запоминание толкование новых понятий. Составление памятки по теме проекта.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Постер. Требования к созданию постера. Условия размещения материала на постере.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Толкование новых понятий. Создание постера со ссылками и иллюстрациями, графическими схемами, планами под руководством учителя. Устные и письменные сообщения.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работа. Создание мини-постера.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постер со ссылками и иллюстрациями, графическими схемами планами под руководством учителя. Создавать устные и письменные сообщения. 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проектом «Милая сердцу старина». Выбор темы проекта. Актуальность. Источники информации. 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и эмблема проекта. План работы над проектом.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исследования и работа над проектом, анализ информации. 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работы над проектом. Продукт проекта. </w:t>
      </w:r>
      <w:r w:rsidRPr="0066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собственных творческих замыслов, воплощение их в творческом продукте.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паспорта проекта. Защита проекта.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паспорта проекта под руководством учителя.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и освоение возможностей программы МРР. Вставка фотографий, рисунков, фигур, диаграмм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МРР. Анимация. Настройка анимации. </w:t>
      </w:r>
      <w:r w:rsidRPr="0066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составлению компьютерной презентации.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proofErr w:type="gramStart"/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МРР</w:t>
      </w:r>
      <w:proofErr w:type="gramEnd"/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Microsoft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Power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Point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Дизайн.</w:t>
      </w:r>
      <w:r w:rsidRPr="0066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ошибок в готовой презентации и исправление их. Работа с командами «Обрезка» и «Границы рисунка».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Фотографии на слайдах. Работа с фотографиями.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осваивание возможности программы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Microsoft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Power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Point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компьютерной презентации. Программа МРР.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осваивание возможности программы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Microsoft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Power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Point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полученных знаний, умений и навыков в работе с программой МРР.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осваивание возможности программы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Microsoft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Power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Point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проектом «Юный патриот».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темы проекта. Актуальность. Источники информации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Карта и эмблема проекта. План работы над проектом.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исследования и работа над проектом, анализ информации. 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работы над проектом. </w:t>
      </w:r>
      <w:r w:rsidRPr="0066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собственных творческих замыслов, воплощение их в творческом продукте.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паспорта проекта. Защита проекта.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паспорта проекта под руководством учителя.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занятие. Составление первой презентации по заданному тексту.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«презентация проекта»</w:t>
      </w:r>
      <w:proofErr w:type="gram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помощь детям по созданию презентации на бумаге.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проектной документации к выступлению на конкурсе.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информации. Интервью. Визитка.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Тесты. Тестирование. Самоанализ. Рефлексия.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Твои впечатления от работы над проектом.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устных рекомендательных писем будущим проектантам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Пожелания будущим проектантам.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</w:t>
      </w:r>
      <w:proofErr w:type="gram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оформление рекомендательных писем будущим проектантам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Страница благодарности тем, кто окружал и поддерживал тебя в этом году</w:t>
      </w:r>
    </w:p>
    <w:p w:rsidR="00662651" w:rsidRPr="00662651" w:rsidRDefault="00662651" w:rsidP="0066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на лето от Мудрого дельфина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Pr="00662651" w:rsidRDefault="00662651" w:rsidP="0066265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уровню подготовки </w:t>
      </w:r>
      <w:proofErr w:type="gramStart"/>
      <w:r w:rsidRPr="00662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662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данной программе</w:t>
      </w:r>
    </w:p>
    <w:p w:rsidR="00662651" w:rsidRP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Универсальные учебные действия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УУД: умение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классификацировать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объекты, ситуации, явления по различным основаниям под руководством учителя;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установливать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связи, прогнозировать, выделять противоположные признаки объекта, преодолевать психологическую инерцию мышления.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662651" w:rsidRPr="00662651" w:rsidRDefault="00662651" w:rsidP="00B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66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универсальные учебные </w:t>
      </w:r>
      <w:proofErr w:type="spellStart"/>
      <w:r w:rsidRPr="0066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</w:t>
      </w: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</w:t>
      </w:r>
      <w:proofErr w:type="spellEnd"/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ребенка формируются: </w:t>
      </w:r>
    </w:p>
    <w:p w:rsidR="00662651" w:rsidRPr="00662651" w:rsidRDefault="00662651" w:rsidP="00662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учебно-познавательный интерес к новому учебному материалу и способам решения новой задачи; </w:t>
      </w:r>
    </w:p>
    <w:p w:rsidR="00662651" w:rsidRPr="00662651" w:rsidRDefault="00662651" w:rsidP="006626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662651" w:rsidRPr="00662651" w:rsidRDefault="00662651" w:rsidP="006626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</w:p>
    <w:p w:rsidR="00662651" w:rsidRPr="00662651" w:rsidRDefault="00662651" w:rsidP="006626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662651" w:rsidRPr="00662651" w:rsidRDefault="00662651" w:rsidP="006626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рефлексии*.</w:t>
      </w:r>
      <w:r w:rsidRPr="00662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предусматривает достижение </w:t>
      </w:r>
      <w:r w:rsidRPr="00662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уровней результатов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8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20"/>
        <w:gridCol w:w="3686"/>
        <w:gridCol w:w="3685"/>
      </w:tblGrid>
      <w:tr w:rsidR="00662651" w:rsidRPr="00662651" w:rsidTr="00BF7458">
        <w:trPr>
          <w:tblCellSpacing w:w="0" w:type="dxa"/>
        </w:trPr>
        <w:tc>
          <w:tcPr>
            <w:tcW w:w="3520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Первый уровень результатов</w:t>
            </w:r>
          </w:p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368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Второй уровень результатов</w:t>
            </w: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класс)</w:t>
            </w:r>
          </w:p>
        </w:tc>
        <w:tc>
          <w:tcPr>
            <w:tcW w:w="3685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Третий уровень результатов</w:t>
            </w:r>
          </w:p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класс)</w:t>
            </w:r>
          </w:p>
        </w:tc>
      </w:tr>
      <w:tr w:rsidR="00662651" w:rsidRPr="00662651" w:rsidTr="00BF7458">
        <w:trPr>
          <w:tblCellSpacing w:w="0" w:type="dxa"/>
        </w:trPr>
        <w:tc>
          <w:tcPr>
            <w:tcW w:w="3520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686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Итоги</w:t>
            </w: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могут быть </w:t>
            </w:r>
            <w:r w:rsidRPr="00662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представлены</w:t>
            </w: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662651" w:rsidRPr="00662651" w:rsidRDefault="00662651" w:rsidP="006626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P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P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9A" w:rsidRDefault="00E2349A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9A" w:rsidRDefault="00E2349A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9A" w:rsidRDefault="00E2349A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8" w:rsidRDefault="00BF7458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9A" w:rsidRDefault="00E2349A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86C" w:rsidRDefault="00B4186C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2651" w:rsidRP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Календарно – тематическое планирование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6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76"/>
        <w:gridCol w:w="2943"/>
        <w:gridCol w:w="1906"/>
        <w:gridCol w:w="2519"/>
        <w:gridCol w:w="2501"/>
        <w:gridCol w:w="3883"/>
        <w:gridCol w:w="854"/>
      </w:tblGrid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Внеурочное занятие № (тема, название)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519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 (осуществляемые действия)</w:t>
            </w:r>
          </w:p>
        </w:tc>
        <w:tc>
          <w:tcPr>
            <w:tcW w:w="2501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учащихся (осуществляемые действия) </w:t>
            </w:r>
          </w:p>
        </w:tc>
        <w:tc>
          <w:tcPr>
            <w:tcW w:w="388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854" w:type="dxa"/>
            <w:hideMark/>
          </w:tcPr>
          <w:p w:rsidR="00662651" w:rsidRPr="00662651" w:rsidRDefault="00B4186C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беседа. Беседа – размышление. </w:t>
            </w:r>
            <w:r w:rsidRPr="0066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видеофрагмента об увлечениях.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Знакомство класса с темой.</w:t>
            </w: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Дать понятие «хобби». Подготовить материал для беседы о хобби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обсуждении вопросов, понимать значение слова «хобби»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работать с информацией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и вести дискуссию. </w:t>
            </w: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своё поведение и поведение окружающих (на уроке, на перемене).</w:t>
            </w:r>
            <w:r w:rsidRPr="00BF7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Классифицировать объекты, ситуации, явления по различным основаниям под руководством учителя.</w:t>
            </w:r>
            <w:r w:rsidRPr="00BF7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доверие и внимание к людям, готовность к сотрудничеству и дружбе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</w:t>
            </w:r>
          </w:p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первоначальных навыков сотрудничества, работа над общим делом; проявление творчества.</w:t>
            </w: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твоего проекта. Подбор материала для проекта. Проблема. Решение задачи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Мини-выступления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Работа над проектным понятием «задача проекта». Организация и проведение работы для поиска способа или способов решения проблемы проекта. «Зажечь» детей идеей, обеспечить пусковой механизм творческой активности и возбудить желание разрешить проблему проекта.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диалоге. Формулировать задачи проекта «Дети и компьютерные игры»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твоего исследования. </w:t>
            </w: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Предположение. Гипотеза. Решение задач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- размышление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материал для беседы.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Объяснить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«формулировка»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значение слова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«формулировка».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 формулировать вопросы по теме. </w:t>
            </w: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Выступать с сообщениями на тему «Интересные растения из энциклопедии»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Объяснить, что такое цель проекта. </w:t>
            </w:r>
            <w:proofErr w:type="gramStart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Обучение нахождению способа решения проблемы (цели проекта) Дать понятия: «сбор», «информация», энциклопедия», «интернет», книги, газеты, журналы».</w:t>
            </w:r>
            <w:proofErr w:type="gramEnd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собирать информацию для проекта и выделять в ней главное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Объяснять: с какой целью был задан вопрос, для чего проектанту знать ответ на данный вопрос. Учиться работать с реальными объектами как с источниками информации, выдвигает гипотезы, делает выводы и обобщения</w:t>
            </w:r>
          </w:p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над проектом </w:t>
            </w:r>
            <w:r w:rsidRPr="00662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«Что такое хорошо»</w:t>
            </w:r>
          </w:p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проекта. Актуальность. Источники информации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Руководить анализом темы, формулировать основополагающий вопрос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Придумать и записать творческое название проекта, выбрать помощников. Определить направление поиска ответа на вопрос (предположения)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Осмысливание задач. Умение отвечать на вопрос: чему нужно научиться для решения поставленной задачи?</w:t>
            </w: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Открывать в знакомом предмете новое, быть наблюдательным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оброжелательность, доверие и внимание к людям, готовность к сотрудничеству и дружбе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 эмблема проекта. План работы над проектом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Объяснить, для чего нужна карта проекта. Что такое эмблема проекта и для чего она служит.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Разработать эмблему и карту проекта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понятия «тема», «цель», «выработка», «гипотеза», предположение».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Помочь спланировать свои действия. Руководить деятельностью детей по выдвижению целей, гипотез детьми.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Выдвигать общую цель и личную цель (цели) в работе над проектом. Участвовать в составлении общего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плана работы над проектом. Составлять свой план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паспорта проекта. Защита проекта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Повторить понятия «паспорт проекта». Помочь в составлении паспорта проекта. Как подготовить семиминутное выступление</w:t>
            </w:r>
            <w:proofErr w:type="gramStart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  <w:proofErr w:type="gramEnd"/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Составлять паспорт проекта, готовиться к защите проекта (семиминутное выступление перед аудиторией)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паспорту проекта. Составление паспорта проекта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над понятием слова «этап». Запоминание обоснования. Знакомство детей с этапами работы над учебным проектом на примере образца подобранного учителем 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составлению анкет для проекта. Анкетирование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Беседа-рассуждение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Познакомить с видами вопросов для анкет, формировать умения в составлении вопросов для анкет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Запоминать толкование новых понятий. Находить важные, существенные признаки в любом начинании, в любом процессе. Составлять вопросы для анкет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Памятки. Составление памяток по теме проекта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понятием «проблема», « лидер». Научить будущих проектантов видеть проблему, определять цель, составлять план действий и решать вопрос. Показать, как на проблему можно смотреть с разных сторон. Работать над сплочением коллектива и формированием команды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Запоминать толкование новых понятий. Составлять памятки по теме проекта. 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Познакомить с условиями размещения материала на постере, формировать умения в создании постера со ссылками и иллюстрациями, графическими схемами планами. Учить создавать сообщения различной природы (устные и письменные)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Запоминать толкование новых понятий. Создавать постер со ссылками и иллюстрациями, графическими схемами планами под руководством учителя. Создавать устные и письменные сообщения. 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Создание мини-постера 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и способностей в поиске способов решения проблемы проекта.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над проектом </w:t>
            </w:r>
            <w:r w:rsidRPr="00662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«Милая сердцу старина»</w:t>
            </w:r>
          </w:p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проекта. Актуальность. Источники информации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Повторить понятий «тема», «цель», «выработка», «гипотеза», предположение</w:t>
            </w:r>
            <w:proofErr w:type="gramStart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»., «</w:t>
            </w:r>
            <w:proofErr w:type="gramEnd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продукт проекта». Руководить деятельностью детей по выдвижению гипотез детьми и созданию продукта проекта. </w:t>
            </w: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создавать собственные творческие замыслы и доводить их до воплощения в творческом продукте.</w:t>
            </w:r>
          </w:p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Руководить деятельностью детей по составлению паспорта проекта.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понятием «продукт проекта» по заданиям тетради. Выполнять исследование и работать над проектом, анализируя информацию, </w:t>
            </w: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собственные творческие замыслы и доводить их до воплощения в творческом продукте.</w:t>
            </w:r>
          </w:p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паспорт проекта под руководством учителя 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 эмблема проекта. План работы над проектом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над проектом. Продукт проекта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паспорта проекта. Защита проекта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возможностей программы МРР. Вставка фотографий, рисунков, фигур, диаграмм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и навыки при работе с фотографиями, рисунками, фигурами и диаграммами.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Изучать и осваивать возможности программы МРР. Пробовать вставлять фотографии, рисунки, фигуры, диаграммы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МРР. Анимация. Настройка анимации 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настраивать анимации на слайде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Работать в программе МРР. Настраивать анимацию на слайде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Развивать умение интерпретировать и обобщать информацию, выбирать способы получения информации. Структурирование информации, выделение главного. Умение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объектов с выделением существен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и несущественных признаков.</w:t>
            </w:r>
            <w:r w:rsidRPr="00BF7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Доброжелательность, доверие и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внимание к людям, готовность к сотрудничеству и дружбе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МРР</w:t>
            </w:r>
            <w:proofErr w:type="gramEnd"/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Microsoft</w:t>
            </w:r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Power</w:t>
            </w:r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Point</w:t>
            </w: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компьютером 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 </w:t>
            </w:r>
            <w:proofErr w:type="spellStart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вожзможности</w:t>
            </w:r>
            <w:proofErr w:type="spellEnd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</w:t>
            </w:r>
            <w:proofErr w:type="gramStart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МРР</w:t>
            </w:r>
            <w:proofErr w:type="gramEnd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F7458">
              <w:rPr>
                <w:rFonts w:ascii="Times New Roman" w:eastAsia="Times New Roman" w:hAnsi="Times New Roman" w:cs="Times New Roman"/>
                <w:lang w:val="en-US" w:eastAsia="ru-RU"/>
              </w:rPr>
              <w:t>Microsoft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458">
              <w:rPr>
                <w:rFonts w:ascii="Times New Roman" w:eastAsia="Times New Roman" w:hAnsi="Times New Roman" w:cs="Times New Roman"/>
                <w:lang w:val="en-US" w:eastAsia="ru-RU"/>
              </w:rPr>
              <w:t>Power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458">
              <w:rPr>
                <w:rFonts w:ascii="Times New Roman" w:eastAsia="Times New Roman" w:hAnsi="Times New Roman" w:cs="Times New Roman"/>
                <w:lang w:val="en-US" w:eastAsia="ru-RU"/>
              </w:rPr>
              <w:t>Point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. Обучить первым шагам составления презентации на компьютере</w:t>
            </w:r>
          </w:p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и навыки при работе с фотографиями, рисунками, фигурами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требования к составлению компьютерной презентации. Находить ошибки в готовой презентации и исправлять их. Работать с командами «Обрезка» и «Границы рисунка»</w:t>
            </w:r>
          </w:p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Изучать и осваивать возможности программы</w:t>
            </w:r>
            <w:r w:rsidRPr="00BF7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BF745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Microsoft</w:t>
            </w:r>
            <w:r w:rsidRPr="00BF7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BF745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Power</w:t>
            </w:r>
            <w:r w:rsidRPr="00BF7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BF745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Point</w:t>
            </w:r>
            <w:r w:rsidRPr="00BF7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творчески подходить к созданию вещи.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умения работать в программе </w:t>
            </w:r>
            <w:proofErr w:type="gramStart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МРР</w:t>
            </w:r>
            <w:proofErr w:type="gramEnd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F7458">
              <w:rPr>
                <w:rFonts w:ascii="Times New Roman" w:eastAsia="Times New Roman" w:hAnsi="Times New Roman" w:cs="Times New Roman"/>
                <w:lang w:val="en-US" w:eastAsia="ru-RU"/>
              </w:rPr>
              <w:t>Microsoft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458">
              <w:rPr>
                <w:rFonts w:ascii="Times New Roman" w:eastAsia="Times New Roman" w:hAnsi="Times New Roman" w:cs="Times New Roman"/>
                <w:lang w:val="en-US" w:eastAsia="ru-RU"/>
              </w:rPr>
              <w:t>Power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458">
              <w:rPr>
                <w:rFonts w:ascii="Times New Roman" w:eastAsia="Times New Roman" w:hAnsi="Times New Roman" w:cs="Times New Roman"/>
                <w:lang w:val="en-US" w:eastAsia="ru-RU"/>
              </w:rPr>
              <w:t>Point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организовать свою деятельность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информационной компетентности, формирование умения отсеять лишние данные и умение видеть дефицит данных, умения выделять из предоставленной информации ту, которая необходима для решения поставленной задачи. 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на слайдах. Работа с фотографиями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компьютерной презентации. Программа МРР.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знаний, умений и навыков в работе с программой МРР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над проектом </w:t>
            </w:r>
            <w:r w:rsidRPr="00662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«Юный патриот»</w:t>
            </w:r>
          </w:p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проекта. Актуальность. Источники информации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Руководить анализом темы, формулировать основополагающий вопрос. Руководить деятельностью детей по выдвижению гипотез детьми и созданию продукта проекта. </w:t>
            </w: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создавать собственные творческие замыслы и доводить их до воплощения в творческом продукте.</w:t>
            </w:r>
          </w:p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понятием «продукт проекта» по заданиям тетради. Выполнять исследование и работать над проектом, анализируя информацию, </w:t>
            </w: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собственные творческие замыслы и доводить их до воплощения в творческом продукте.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отстаивать свою точку зрения, развитие находчивости, уверенности в себе. Развивать навыки монологической речи. Обучение рефлексии.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доверие и внимание к людям, готовность к сотрудничеству и дружбе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презентовать свои достижения (превращать результат своей работы в продукт, предназначенный для других)</w:t>
            </w:r>
            <w:r w:rsidRPr="00BF7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 эмблема проекта. План работы над проектом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паспорта проекта. Защита проекта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Знакомство с понятием «презентация проекта»</w:t>
            </w:r>
            <w:proofErr w:type="gramStart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Оказание индивидуальной помощи детям по созданию презентации на бумаге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Мини-сообщения </w:t>
            </w:r>
            <w:proofErr w:type="gramStart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proofErr w:type="gramEnd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подготовленные дома. Творческая работа «Моя презентация»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работа. Составление визитки 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 «выступление». Учить составлять визитку. Подготовить раздаточный материал с названием школы, фамилией, именем и отчеством учителя-руководителя проекта. Учить создавать папку проекта, выделять нужную информацию и отсеивать лишние данные, формировать умения брать интервью и создавать визитку проекта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Самостоятельное раскрытие смысла нового понятия «</w:t>
            </w:r>
            <w:proofErr w:type="spellStart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выступление»</w:t>
            </w:r>
            <w:proofErr w:type="gramStart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тбор</w:t>
            </w:r>
            <w:proofErr w:type="spellEnd"/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для семиминутного выступления по предложенному плану. Создавать папку проекта, выделять нужную информацию и отсеивать лишние данные, формировать умения брать интервью и создавать визитку проекта 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 Тестирование. Самоанализ. Рефлексия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теста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оценивать свою работу и видеть в ней пробелы, развивать самокритику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Самостоятельно работать с последующей самопроверкой проверкой, уметь оценивать свою работу и видеть в ней пробелы, развивать самокритику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правильно использовать изученные проектные понятия в процессе самостоятельной работы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в составлении презентации на бумаге.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высказывать слова благодарности членам команды, своим помощникам</w:t>
            </w: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впечатления от работы над проектом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подводить некоторые итоги своей работы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Уметь подводить некоторые итоги своей работы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Пожелания будущим проектантам. 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делать выводы, умозаключения в виде советов будущим проектантам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Делать выводы, умозаключения в виде советов будущим проектантам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благодарности </w:t>
            </w: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тем, кто окружал и поддерживал тебя в этом году.</w:t>
            </w:r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Творческая </w:t>
            </w:r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519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Оказывать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индивидуальную помощь в подготовке благодарностей</w:t>
            </w:r>
          </w:p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Учить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2501" w:type="dxa"/>
            <w:hideMark/>
          </w:tcPr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Рисовать открытки </w:t>
            </w: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своим помощникам</w:t>
            </w:r>
          </w:p>
          <w:p w:rsidR="00662651" w:rsidRPr="00BF7458" w:rsidRDefault="00662651" w:rsidP="00662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458">
              <w:rPr>
                <w:rFonts w:ascii="Times New Roman" w:eastAsia="Times New Roman" w:hAnsi="Times New Roman" w:cs="Times New Roman"/>
                <w:lang w:eastAsia="ru-RU"/>
              </w:rPr>
              <w:t>Выявлять объём накопленных знаний во время проектной деятельности, поверять на сохранность знаний. Уметь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51" w:rsidRPr="00662651" w:rsidTr="00B4186C">
        <w:trPr>
          <w:tblCellSpacing w:w="0" w:type="dxa"/>
          <w:jc w:val="center"/>
        </w:trPr>
        <w:tc>
          <w:tcPr>
            <w:tcW w:w="1076" w:type="dxa"/>
            <w:hideMark/>
          </w:tcPr>
          <w:p w:rsidR="00662651" w:rsidRPr="00662651" w:rsidRDefault="00E2349A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43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на лето от Мудрого дельфина)</w:t>
            </w:r>
            <w:proofErr w:type="gramEnd"/>
          </w:p>
        </w:tc>
        <w:tc>
          <w:tcPr>
            <w:tcW w:w="1906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hideMark/>
          </w:tcPr>
          <w:p w:rsidR="00662651" w:rsidRPr="00BF7458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662651" w:rsidRPr="00662651" w:rsidRDefault="00662651" w:rsidP="0066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86C" w:rsidRDefault="00B4186C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86C" w:rsidRDefault="00B4186C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86C" w:rsidRDefault="00B4186C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86C" w:rsidRDefault="00B4186C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86C" w:rsidRDefault="00B4186C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86C" w:rsidRDefault="00B4186C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2651" w:rsidRPr="00662651" w:rsidRDefault="00662651" w:rsidP="0066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учебно-методического обеспечения</w:t>
      </w: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Книгопечатная продукция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обучающихся</w:t>
      </w:r>
      <w:r w:rsidRPr="00662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62651" w:rsidRPr="00662651" w:rsidRDefault="00662651" w:rsidP="006626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Ф.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Ф.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Селимова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создавать проект»: Рабочие тетради для 3 класса. – М.: Издательство РОСТ, 2012. – 119 с. /Юным умникам и умницам. Исследуем, доказываем, проектируем, создаём/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Дополнительная литература для </w:t>
      </w:r>
      <w:proofErr w:type="gramStart"/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62651" w:rsidRPr="00662651" w:rsidRDefault="00662651" w:rsidP="006626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Большая Детская энциклопедия. Русский язык. Учебное пособие: «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Бизнессофт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 «Хорошая погода», 2007.- 159с. </w:t>
      </w:r>
    </w:p>
    <w:p w:rsidR="00662651" w:rsidRPr="00662651" w:rsidRDefault="00662651" w:rsidP="006626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Детская энциклопедия Кирилла и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2010/ 2010 / RUS / PC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учителя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2651" w:rsidRPr="00662651" w:rsidRDefault="00662651" w:rsidP="00662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Ф.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Ф.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Селимова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создавать проект»: Методическое пособие для 3 класса. – М.: Издательство РОСТ, 2012. – 119 с. /Юным умникам и умницам. Исследуем, доказываем, проектируем, создаём/</w:t>
      </w:r>
    </w:p>
    <w:p w:rsidR="00662651" w:rsidRPr="00662651" w:rsidRDefault="00662651" w:rsidP="00662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Тур, Е. И. Васюкова. Духовно-нравственное воспитание. Тетрадь проектов. 3 класс.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Рекомендуемая литература для учителя: </w:t>
      </w:r>
    </w:p>
    <w:p w:rsidR="00662651" w:rsidRPr="00662651" w:rsidRDefault="00662651" w:rsidP="006626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Зиновьева Е.Е. Проектная деятельность в начальной школе [Текст]: /Зиновьева Е.Е., 2010, - 5с.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Савенков А.И. Методика исследовательского обучения младших школьников [Текст]: / Савенков А.И – Самара: Учебная литература, 2008 – 119с.        </w:t>
      </w:r>
      <w:r w:rsidRPr="0066265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 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Володарская и др.]; под ред. А.Г.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2-ое изд. – М.: Просвещение, 2100. – 152с.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 Проектные технологии на уроках и во внеурочной деятельности. – М.: «Народное образование». - 2000, №7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Электронные образовательные ресурсы: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Большая детская энциклопедия (6-12 лет). [Электронный ресурс</w:t>
      </w:r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] </w:t>
      </w:r>
      <w:hyperlink r:id="rId7" w:history="1">
        <w:r w:rsidRPr="00662651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http://all-ebooks.com/2009/05/01/bolshaja-detskaja-jenciklopedija-6-12.html</w:t>
        </w:r>
      </w:hyperlink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(09.03.11)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Почему и потому. Детская энциклопедия. [Электронный ресурс] </w:t>
      </w:r>
      <w:hyperlink r:id="rId8" w:history="1">
        <w:r w:rsidRPr="00662651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http://www.kodges.ru/dosug/page/147/</w:t>
        </w:r>
      </w:hyperlink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(09.03.11)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9" w:history="1">
        <w:r w:rsidRPr="00662651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http://www.fsu-expert.ru/node/2696</w:t>
        </w:r>
      </w:hyperlink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(09.03.11)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«Внеурочная деятельность школьников» авторов </w:t>
      </w:r>
      <w:proofErr w:type="spellStart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Д.В.Григорьева</w:t>
      </w:r>
      <w:proofErr w:type="spellEnd"/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П.В. Степанова [Электронный ресурс] </w:t>
      </w:r>
      <w:hyperlink r:id="rId10" w:history="1">
        <w:r w:rsidRPr="00662651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http://standart.edu.ru/</w:t>
        </w:r>
      </w:hyperlink>
      <w:r w:rsidRPr="00662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(09.03.11) 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Технические средства</w:t>
      </w:r>
    </w:p>
    <w:p w:rsidR="00662651" w:rsidRPr="00662651" w:rsidRDefault="00662651" w:rsidP="006626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набором приспособлений для крепления таблиц, постеров и картинок.</w:t>
      </w:r>
    </w:p>
    <w:p w:rsidR="00662651" w:rsidRPr="00662651" w:rsidRDefault="00662651" w:rsidP="006626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Настенная доска с набором приспособлений для крепления картинок. </w:t>
      </w:r>
    </w:p>
    <w:p w:rsidR="00662651" w:rsidRPr="00662651" w:rsidRDefault="00662651" w:rsidP="006626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662651" w:rsidRPr="00662651" w:rsidRDefault="00662651" w:rsidP="006626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662651" w:rsidRPr="00662651" w:rsidRDefault="00662651" w:rsidP="006626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662651" w:rsidRPr="00662651" w:rsidRDefault="00662651" w:rsidP="006626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Видеофильмы, соответствующие тематике программы по развитию речи.</w:t>
      </w:r>
    </w:p>
    <w:p w:rsidR="00662651" w:rsidRPr="00662651" w:rsidRDefault="00662651" w:rsidP="006626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(цифровые) образовательные ресурсы, соответствующие тематике программы по развитию речи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Pr="00662651" w:rsidRDefault="00662651" w:rsidP="0066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1" w:rsidRPr="00662651" w:rsidRDefault="00662651" w:rsidP="006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390" w:rsidRDefault="00D45390"/>
    <w:sectPr w:rsidR="00D45390" w:rsidSect="00BF745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EBC"/>
    <w:multiLevelType w:val="multilevel"/>
    <w:tmpl w:val="7B5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301F9"/>
    <w:multiLevelType w:val="multilevel"/>
    <w:tmpl w:val="D34E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75CAD"/>
    <w:multiLevelType w:val="multilevel"/>
    <w:tmpl w:val="305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079C6"/>
    <w:multiLevelType w:val="multilevel"/>
    <w:tmpl w:val="CAA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F6DB2"/>
    <w:multiLevelType w:val="multilevel"/>
    <w:tmpl w:val="4838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F0A36"/>
    <w:multiLevelType w:val="multilevel"/>
    <w:tmpl w:val="F36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B7A1F"/>
    <w:multiLevelType w:val="multilevel"/>
    <w:tmpl w:val="AC0A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00BFD"/>
    <w:multiLevelType w:val="multilevel"/>
    <w:tmpl w:val="2F38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226C0"/>
    <w:multiLevelType w:val="multilevel"/>
    <w:tmpl w:val="A2C2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40633"/>
    <w:multiLevelType w:val="multilevel"/>
    <w:tmpl w:val="FF9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50FD1"/>
    <w:multiLevelType w:val="multilevel"/>
    <w:tmpl w:val="027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A6"/>
    <w:rsid w:val="00146BA6"/>
    <w:rsid w:val="002B1FCD"/>
    <w:rsid w:val="00662651"/>
    <w:rsid w:val="00B4186C"/>
    <w:rsid w:val="00BF7458"/>
    <w:rsid w:val="00D45390"/>
    <w:rsid w:val="00E2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3" Type="http://schemas.openxmlformats.org/officeDocument/2006/relationships/styles" Target="style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andart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su-expert.ru/node/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BCA4-482F-468B-BCBA-87FFFA6E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10</cp:revision>
  <cp:lastPrinted>2014-11-30T13:51:00Z</cp:lastPrinted>
  <dcterms:created xsi:type="dcterms:W3CDTF">2014-10-08T08:29:00Z</dcterms:created>
  <dcterms:modified xsi:type="dcterms:W3CDTF">2015-02-07T11:43:00Z</dcterms:modified>
</cp:coreProperties>
</file>