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F95F75">
      <w:pP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Pr="00F95F75" w:rsidRDefault="00F95F75" w:rsidP="00F95F75">
      <w:pPr>
        <w:rPr>
          <w:rFonts w:ascii="Times New Roman" w:hAnsi="Times New Roman" w:cs="Times New Roman"/>
          <w:sz w:val="40"/>
          <w:szCs w:val="28"/>
        </w:rPr>
      </w:pPr>
      <w:r w:rsidRPr="00F95F75">
        <w:rPr>
          <w:rFonts w:ascii="Times New Roman" w:hAnsi="Times New Roman" w:cs="Times New Roman"/>
          <w:sz w:val="40"/>
          <w:szCs w:val="28"/>
        </w:rPr>
        <w:t>Выступление на р</w:t>
      </w:r>
      <w:r w:rsidRPr="00F95F75">
        <w:rPr>
          <w:rFonts w:ascii="Times New Roman" w:hAnsi="Times New Roman" w:cs="Times New Roman"/>
          <w:sz w:val="40"/>
          <w:szCs w:val="28"/>
        </w:rPr>
        <w:t>айонно</w:t>
      </w:r>
      <w:r w:rsidRPr="00F95F75">
        <w:rPr>
          <w:rFonts w:ascii="Times New Roman" w:hAnsi="Times New Roman" w:cs="Times New Roman"/>
          <w:sz w:val="40"/>
          <w:szCs w:val="28"/>
        </w:rPr>
        <w:t>м</w:t>
      </w:r>
      <w:r w:rsidRPr="00F95F75">
        <w:rPr>
          <w:rFonts w:ascii="Times New Roman" w:hAnsi="Times New Roman" w:cs="Times New Roman"/>
          <w:sz w:val="40"/>
          <w:szCs w:val="28"/>
        </w:rPr>
        <w:t xml:space="preserve"> заседани</w:t>
      </w:r>
      <w:r w:rsidRPr="00F95F75">
        <w:rPr>
          <w:rFonts w:ascii="Times New Roman" w:hAnsi="Times New Roman" w:cs="Times New Roman"/>
          <w:sz w:val="40"/>
          <w:szCs w:val="28"/>
        </w:rPr>
        <w:t>и</w:t>
      </w:r>
      <w:r w:rsidRPr="00F95F75">
        <w:rPr>
          <w:rFonts w:ascii="Times New Roman" w:hAnsi="Times New Roman" w:cs="Times New Roman"/>
          <w:sz w:val="40"/>
          <w:szCs w:val="28"/>
        </w:rPr>
        <w:t xml:space="preserve"> круглого стола </w:t>
      </w:r>
    </w:p>
    <w:p w:rsidR="00F95F75" w:rsidRPr="00F95F75" w:rsidRDefault="00F95F75" w:rsidP="00F95F75">
      <w:pPr>
        <w:jc w:val="center"/>
        <w:rPr>
          <w:rFonts w:ascii="Times New Roman" w:hAnsi="Times New Roman" w:cs="Times New Roman"/>
          <w:sz w:val="40"/>
          <w:szCs w:val="28"/>
        </w:rPr>
      </w:pPr>
      <w:r w:rsidRPr="00F95F75">
        <w:rPr>
          <w:rFonts w:ascii="Times New Roman" w:hAnsi="Times New Roman" w:cs="Times New Roman"/>
          <w:sz w:val="40"/>
          <w:szCs w:val="28"/>
        </w:rPr>
        <w:t xml:space="preserve">учителя </w:t>
      </w:r>
      <w:proofErr w:type="spellStart"/>
      <w:r w:rsidRPr="00F95F75">
        <w:rPr>
          <w:rFonts w:ascii="Times New Roman" w:hAnsi="Times New Roman" w:cs="Times New Roman"/>
          <w:sz w:val="40"/>
          <w:szCs w:val="28"/>
        </w:rPr>
        <w:t>Комоловой</w:t>
      </w:r>
      <w:proofErr w:type="spellEnd"/>
      <w:r w:rsidRPr="00F95F75">
        <w:rPr>
          <w:rFonts w:ascii="Times New Roman" w:hAnsi="Times New Roman" w:cs="Times New Roman"/>
          <w:sz w:val="40"/>
          <w:szCs w:val="28"/>
        </w:rPr>
        <w:t xml:space="preserve"> Анастасии Алексеевны</w:t>
      </w:r>
    </w:p>
    <w:p w:rsidR="00F95F75" w:rsidRPr="00F95F75" w:rsidRDefault="00F95F75" w:rsidP="00F95F75">
      <w:pPr>
        <w:jc w:val="center"/>
        <w:rPr>
          <w:rFonts w:ascii="Times New Roman" w:hAnsi="Times New Roman" w:cs="Times New Roman"/>
          <w:sz w:val="40"/>
          <w:szCs w:val="28"/>
        </w:rPr>
      </w:pPr>
      <w:r w:rsidRPr="00F95F75">
        <w:rPr>
          <w:rFonts w:ascii="Times New Roman" w:hAnsi="Times New Roman" w:cs="Times New Roman"/>
          <w:sz w:val="40"/>
          <w:szCs w:val="28"/>
        </w:rPr>
        <w:t>Тема: «Взаимосвязь</w:t>
      </w:r>
      <w:r w:rsidRPr="00F95F75">
        <w:rPr>
          <w:rFonts w:ascii="Times New Roman" w:hAnsi="Times New Roman" w:cs="Times New Roman"/>
          <w:sz w:val="40"/>
          <w:szCs w:val="28"/>
        </w:rPr>
        <w:t xml:space="preserve"> урочных и внеурочных занятий в учебном пр</w:t>
      </w:r>
      <w:r w:rsidRPr="00F95F75">
        <w:rPr>
          <w:rFonts w:ascii="Times New Roman" w:hAnsi="Times New Roman" w:cs="Times New Roman"/>
          <w:sz w:val="40"/>
          <w:szCs w:val="28"/>
        </w:rPr>
        <w:t>о</w:t>
      </w:r>
      <w:r w:rsidRPr="00F95F75">
        <w:rPr>
          <w:rFonts w:ascii="Times New Roman" w:hAnsi="Times New Roman" w:cs="Times New Roman"/>
          <w:sz w:val="40"/>
          <w:szCs w:val="28"/>
        </w:rPr>
        <w:t>цессе»</w:t>
      </w: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F95F75" w:rsidRDefault="00F95F75" w:rsidP="00F9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Самара,201</w:t>
      </w:r>
      <w:bookmarkStart w:id="0" w:name="_GoBack"/>
      <w:bookmarkEnd w:id="0"/>
    </w:p>
    <w:p w:rsidR="0026127B" w:rsidRDefault="002F6A70" w:rsidP="002612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Взаимосвязь урочных и внеурочных занятий в педагогическом процессе</w:t>
      </w:r>
    </w:p>
    <w:p w:rsidR="002F6A70" w:rsidRPr="0026127B" w:rsidRDefault="002F6A70" w:rsidP="00273A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«Личность не воспитывается по частям, </w:t>
      </w:r>
      <w:r w:rsid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</w:p>
    <w:p w:rsidR="002F6A70" w:rsidRPr="0026127B" w:rsidRDefault="002F6A70" w:rsidP="00273A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синтетически всей суммой влияний,</w:t>
      </w:r>
    </w:p>
    <w:p w:rsidR="002F6A70" w:rsidRPr="0026127B" w:rsidRDefault="002F6A70" w:rsidP="0026127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подвергается»</w:t>
      </w:r>
    </w:p>
    <w:p w:rsidR="002F6A70" w:rsidRPr="0026127B" w:rsidRDefault="002F6A70" w:rsidP="00273A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А.С.Макаренко.</w:t>
      </w:r>
    </w:p>
    <w:p w:rsidR="002F6A70" w:rsidRPr="0026127B" w:rsidRDefault="002F6A70" w:rsidP="00273A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6A70" w:rsidRPr="0026127B" w:rsidRDefault="002F6A70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Глобальные социальные изменения, происходящие в последние годы, тр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 пересмотра традиционного подхода к образованию и воспитанию уч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средних общеобразовательных школ. Реальность такова, что сегодня возникла необходимость актуализировать накопленный</w:t>
      </w:r>
      <w:r w:rsidR="00751F6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наукой опыт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осуществить взаимосвязь школьного и вн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образования, а также разработать теоретические основы интегр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урочных и внеурочных занятий школьников, создать на их базе новые методики и технологии обучения и воспитания детей и молодежи.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общеобразовательная школа уже не может качественно решить проблему образования и воспитания детей и молодежи самосто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автономно, изолированно от внешкольной среды. Вместе с тем сущ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ствующие педагогические теории не обеспечивают в полной мере решение данной проблемы, не позволяют четко выявить механизм интеграции данных видов занятий и раскрыть технологичность интеграции таковых.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взаимосвязи урочных и внеурочных занятий школьников связана с фундаментальной педагогической проблемой целостности учебно-воспитательного процесса.</w:t>
      </w:r>
    </w:p>
    <w:p w:rsidR="002F6A70" w:rsidRDefault="0026127B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положения о целостности учебно-воспитательного процесса, единстве обучения и воспитания школьников создают необходимые предп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для практического осуществления взаимосвязи урочной и внеурочной работы школьников.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считается, что педагогический (учебно-воспитательный) пр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протекает лишь в стенах школы, а его участниками являются учителя и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учащиеся. В действительности обучени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воспитание и развитие детей.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76 учащихся 1 классов 62 человека посещают различные кружки </w:t>
      </w:r>
      <w:proofErr w:type="gramStart"/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спортивные, хореографические и др.), из них 35 человек посещают н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заведений.</w:t>
      </w:r>
    </w:p>
    <w:p w:rsidR="006D1F75" w:rsidRPr="0026127B" w:rsidRDefault="0026127B" w:rsidP="00ED089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(учебно-воспитательный) процесс целесообразно рассматривать как управляемый процесс совместной творческой жизнеде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педагогов и школьников, обеспечивающий условия для развития и социальной адаптации учащихся в системе </w:t>
      </w:r>
      <w:proofErr w:type="spellStart"/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</w:t>
      </w:r>
      <w:proofErr w:type="spellEnd"/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-внеурочных занятий, а также обеспечивающий реализацию потребностей общества и государства в образованной и культурной личности.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творческую жизнедеятельность участников педагогического процесса можно определить как систему активной творческой жизни педаг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и школьников, направленную на целесообразное производство и воспр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 объектов материальной и духовной культуры, на освоение учащ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отношений с природно-социальным миром и с собой. Данная деятел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51F6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осуществляется ее участника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вариативно при непосредственном или опосредованном взаимодействии педагогов и детей.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Урочными занятиями считаются занятия, осуществляемые педагогами и учащимися в рамках отведенного времени и определенного контингента школьников. Эти занятия включены в школьное, классное расписание.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единица этих занятий - урок по-прежнему считается основной формой учебно-воспитательной работы в современной школе.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урочным занятиям можно отнести занятия, проводимые по нормативным учебным программам, а также большинство факультативных занятий по учебным предметам. Урочные занятия обеспечивают четкое планирование и организацию учебно-воспитательной работы, а также систематический ко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 процесса и результатов 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proofErr w:type="spellStart"/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позновательной</w:t>
      </w:r>
      <w:proofErr w:type="spellEnd"/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2F6A70" w:rsidRPr="0026127B" w:rsidRDefault="002F6A70" w:rsidP="00273A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0595" cy="4051057"/>
            <wp:effectExtent l="19050" t="0" r="805" b="0"/>
            <wp:docPr id="1" name="Рисунок 1" descr="http://www.gumer.info/bibliotek_Buks/Pedagog/kazar/01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mer.info/bibliotek_Buks/Pedagog/kazar/01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56" cy="4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70" w:rsidRPr="0026127B" w:rsidRDefault="002F6A70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75" w:rsidRPr="0026127B" w:rsidRDefault="0026127B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учебном заведении в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заимосвязь урочной и внеурочной работы в учебно-воспитательном процессе обеспечивается тремя основными связями: взаимодействия, организации и управления. Первые обеспечивают взаим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урочных и внеурочных занятий в педагогическом процессе; вторые - организацию системы </w:t>
      </w:r>
      <w:proofErr w:type="spellStart"/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</w:t>
      </w:r>
      <w:proofErr w:type="spellEnd"/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-внеурочной работы; третьи - управление да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системой.</w:t>
      </w:r>
    </w:p>
    <w:p w:rsidR="007727E8" w:rsidRPr="0026127B" w:rsidRDefault="0026127B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урочных и внеурочных занятий осуществляется посре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информационных, вещественных связей и связей развития личности (личностных).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связи данных видов занятий реализуются через получ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6A70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передачу и обмен информацией участниками педагогического процесса в ходе совместной деятельности. По своему характеру информация может быть учебной, научной</w:t>
      </w:r>
      <w:r w:rsidR="007727E8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F75" w:rsidRPr="0026127B" w:rsidRDefault="002F6A70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Учебная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информация, связанная с содержанием учебного материала.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Научная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по различным отраслям научного знания, не вкл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ченная в содержание учебных программ, учебников и пособий.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Познавательная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расширяющая кругозор учащихся и обог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щающая их познаниями об окружающем природно-социальном мире.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Организационно-трудовая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знакомящая школьников с осно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способами организации различных видов деятельности, в том числе учебной (от общих правил НОТ до алгоритмов решения определенных типов учебных задач).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Коммуникативная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необходимая школьникам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успешного общения, взаимоотношений со сверстниками и взрослыми как в школе, так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школы.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Этическая -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нравственного содержания, включающа</w:t>
      </w:r>
      <w:r w:rsidR="006D1F75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основные моральные </w:t>
      </w:r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положения. На </w:t>
      </w:r>
      <w:proofErr w:type="gramStart"/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7727E8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7727E8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все типы и</w:t>
      </w:r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2A3E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формации. </w:t>
      </w:r>
    </w:p>
    <w:p w:rsidR="007F0CEF" w:rsidRPr="0026127B" w:rsidRDefault="007F0CEF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Взаимосвязь урочных и внеурочных занятий школьников в педагогич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процессе характеризуется различными видами их взаимодействия. Можно выделить </w:t>
      </w:r>
      <w:proofErr w:type="spellStart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внутрипредметное</w:t>
      </w:r>
      <w:proofErr w:type="spellEnd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межпредметное</w:t>
      </w:r>
      <w:proofErr w:type="spellEnd"/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уро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 внеурочной работы.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внутрипредметным</w:t>
      </w:r>
      <w:proofErr w:type="spellEnd"/>
      <w:r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взаимодействием 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урочных и внеурочных занятий следует понимать взаимодействие данных видов занятий (различных их форм) по одному и тому же учебному предмету.</w:t>
      </w:r>
    </w:p>
    <w:p w:rsidR="002F6A70" w:rsidRPr="0026127B" w:rsidRDefault="0026127B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="007F0CEF"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межпредметным</w:t>
      </w:r>
      <w:proofErr w:type="spellEnd"/>
      <w:r w:rsidR="007F0CEF" w:rsidRPr="00261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взаимодействием 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урочных и внеурочных занятий следует понимать взаимодействие различных форм данных видов занятий по двум и более учебным предметам.</w:t>
      </w:r>
    </w:p>
    <w:p w:rsidR="007F0CEF" w:rsidRPr="0026127B" w:rsidRDefault="0026127B" w:rsidP="00273A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учебный предмет многофункционален, имеет многоцелевое назн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но в каждом учебном предмете есть ведущая функция — та, ради к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0CEF"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он введен в учебный план.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начатую работу на уроках мы 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 во внеурочной деятельности. И кружки выбирали исходя из </w:t>
      </w:r>
      <w:r w:rsidR="006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цели.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CEF" w:rsidRPr="0026127B" w:rsidTr="007F0CEF">
        <w:tc>
          <w:tcPr>
            <w:tcW w:w="4785" w:type="dxa"/>
          </w:tcPr>
          <w:p w:rsidR="007F0CEF" w:rsidRPr="0026127B" w:rsidRDefault="007F0CEF" w:rsidP="0027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4786" w:type="dxa"/>
          </w:tcPr>
          <w:p w:rsidR="007F0CEF" w:rsidRPr="0026127B" w:rsidRDefault="007F0CEF" w:rsidP="00273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7F0CEF" w:rsidRPr="0026127B" w:rsidTr="007F0CEF">
        <w:tc>
          <w:tcPr>
            <w:tcW w:w="4785" w:type="dxa"/>
          </w:tcPr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F0CEF" w:rsidRPr="0026127B" w:rsidTr="007F0CEF">
        <w:tc>
          <w:tcPr>
            <w:tcW w:w="4785" w:type="dxa"/>
          </w:tcPr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273A26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  <w:r w:rsidR="00273A26" w:rsidRPr="0026127B">
              <w:rPr>
                <w:rFonts w:ascii="Times New Roman" w:hAnsi="Times New Roman" w:cs="Times New Roman"/>
                <w:sz w:val="28"/>
                <w:szCs w:val="28"/>
              </w:rPr>
              <w:t xml:space="preserve"> «Тонус»</w:t>
            </w:r>
          </w:p>
          <w:p w:rsidR="007F0CEF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г.о. Новокуйбышевск</w:t>
            </w:r>
          </w:p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Динамическая пауз</w:t>
            </w:r>
            <w:r w:rsidR="00273A26" w:rsidRPr="0026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  <w:tr w:rsidR="007F0CEF" w:rsidRPr="0026127B" w:rsidTr="007F0CEF">
        <w:tc>
          <w:tcPr>
            <w:tcW w:w="4785" w:type="dxa"/>
          </w:tcPr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4786" w:type="dxa"/>
          </w:tcPr>
          <w:p w:rsidR="007F0CEF" w:rsidRPr="0026127B" w:rsidRDefault="007F0CEF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«Светлячок» (муз</w:t>
            </w:r>
            <w:proofErr w:type="gramStart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анятие)</w:t>
            </w:r>
          </w:p>
        </w:tc>
      </w:tr>
      <w:tr w:rsidR="00273A26" w:rsidRPr="0026127B" w:rsidTr="007F0CEF">
        <w:tc>
          <w:tcPr>
            <w:tcW w:w="4785" w:type="dxa"/>
          </w:tcPr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786" w:type="dxa"/>
          </w:tcPr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Посещение районной библиотеки «Час Книги»</w:t>
            </w:r>
          </w:p>
        </w:tc>
      </w:tr>
      <w:tr w:rsidR="007F0CEF" w:rsidRPr="0026127B" w:rsidTr="00273A26">
        <w:trPr>
          <w:trHeight w:val="1058"/>
        </w:trPr>
        <w:tc>
          <w:tcPr>
            <w:tcW w:w="4785" w:type="dxa"/>
          </w:tcPr>
          <w:p w:rsidR="007F0CEF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86" w:type="dxa"/>
          </w:tcPr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правильном питании», </w:t>
            </w:r>
          </w:p>
          <w:p w:rsidR="007F0CEF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«Мир и природа»,</w:t>
            </w:r>
          </w:p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«Мы живём в России»,</w:t>
            </w:r>
          </w:p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</w:p>
          <w:p w:rsidR="00273A26" w:rsidRPr="0026127B" w:rsidRDefault="00273A26" w:rsidP="00273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26127B">
              <w:rPr>
                <w:rFonts w:ascii="Times New Roman" w:hAnsi="Times New Roman" w:cs="Times New Roman"/>
                <w:sz w:val="28"/>
                <w:szCs w:val="28"/>
              </w:rPr>
              <w:t>» кружок в ЦВР</w:t>
            </w:r>
          </w:p>
        </w:tc>
      </w:tr>
    </w:tbl>
    <w:p w:rsidR="00273A26" w:rsidRPr="0026127B" w:rsidRDefault="00273A26" w:rsidP="00273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Современная общеобразовательная школа качественно обновляется, и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 взаимосвязи традиционных и инновационных подходов к организ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целостного учебно-воспитательного процесса как совместной творческой жизнедеятельности педагога и школьника. Учителя стремятся реально осв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теорию и технологию интеграции школьного и внешкольного образов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урочных и внеурочных занятий школьников.</w:t>
      </w:r>
    </w:p>
    <w:p w:rsidR="007F0CEF" w:rsidRPr="0026127B" w:rsidRDefault="007F0CEF" w:rsidP="00273A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F0CEF" w:rsidRPr="0026127B" w:rsidSect="002612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6A70"/>
    <w:rsid w:val="0026127B"/>
    <w:rsid w:val="00273A26"/>
    <w:rsid w:val="002E2A3E"/>
    <w:rsid w:val="002F6A70"/>
    <w:rsid w:val="00653CE6"/>
    <w:rsid w:val="006D1F75"/>
    <w:rsid w:val="00751F65"/>
    <w:rsid w:val="007727E8"/>
    <w:rsid w:val="007F0CEF"/>
    <w:rsid w:val="009B1403"/>
    <w:rsid w:val="009F7EF7"/>
    <w:rsid w:val="00ED0899"/>
    <w:rsid w:val="00F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946A-5D31-40D5-B093-BB16BDF6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Преподаватель</cp:lastModifiedBy>
  <cp:revision>2</cp:revision>
  <dcterms:created xsi:type="dcterms:W3CDTF">2012-04-20T14:30:00Z</dcterms:created>
  <dcterms:modified xsi:type="dcterms:W3CDTF">2014-02-14T04:19:00Z</dcterms:modified>
</cp:coreProperties>
</file>