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E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Длительное время считалось, что критерием готовности ребенка к обучению является уровень его умственного развития. </w:t>
      </w:r>
    </w:p>
    <w:p w:rsidR="001D74E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готовность к школьному обучению заключается не столько в количественном запасе представлений, сколько в уровне раз</w:t>
      </w:r>
      <w:r w:rsidR="001D74E5">
        <w:rPr>
          <w:rFonts w:ascii="Verdana" w:hAnsi="Verdana"/>
          <w:color w:val="000000"/>
        </w:rPr>
        <w:t>вития познавательных процессов:</w:t>
      </w:r>
    </w:p>
    <w:p w:rsidR="001D74E5" w:rsidRDefault="001D74E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r w:rsidR="00100A25">
        <w:rPr>
          <w:rFonts w:ascii="Verdana" w:hAnsi="Verdana"/>
          <w:color w:val="000000"/>
        </w:rPr>
        <w:t xml:space="preserve">осознание способов выполнения действия, </w:t>
      </w:r>
    </w:p>
    <w:p w:rsidR="001D74E5" w:rsidRDefault="001D74E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r w:rsidR="00100A25">
        <w:rPr>
          <w:rFonts w:ascii="Verdana" w:hAnsi="Verdana"/>
          <w:color w:val="000000"/>
        </w:rPr>
        <w:t xml:space="preserve">навыки самоконтроля и самооценки, </w:t>
      </w:r>
    </w:p>
    <w:p w:rsidR="001D74E5" w:rsidRDefault="001D74E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r w:rsidR="00100A25">
        <w:rPr>
          <w:rFonts w:ascii="Verdana" w:hAnsi="Verdana"/>
          <w:color w:val="000000"/>
        </w:rPr>
        <w:t>развитие волевых качеств,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="001D74E5">
        <w:rPr>
          <w:rFonts w:ascii="Verdana" w:hAnsi="Verdana"/>
          <w:color w:val="000000"/>
        </w:rPr>
        <w:t xml:space="preserve">- </w:t>
      </w:r>
      <w:r>
        <w:rPr>
          <w:rFonts w:ascii="Verdana" w:hAnsi="Verdana"/>
          <w:color w:val="000000"/>
        </w:rPr>
        <w:t xml:space="preserve">умение наблюдать, слушать, запоминать, добиваться решения 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Выделяют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</w:rPr>
        <w:t>три основные линии</w:t>
      </w:r>
      <w:r>
        <w:rPr>
          <w:rFonts w:ascii="Verdana" w:hAnsi="Verdana"/>
          <w:color w:val="000000"/>
        </w:rPr>
        <w:t>, по которым должна вестись подготовка к школе:</w:t>
      </w:r>
    </w:p>
    <w:p w:rsidR="001D74E5" w:rsidRDefault="00100A25" w:rsidP="001D74E5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</w:rPr>
      </w:pP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  <w:u w:val="single"/>
        </w:rPr>
        <w:t>общее развитие</w:t>
      </w:r>
    </w:p>
    <w:p w:rsidR="001D74E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 тому времени, когда ребенок станет школьником, его общее развитие должно достичь определенного уровня. Речь идет в первую очередь о развитии памяти, внимания и особенно интеллекта. И здесь нас интересует как имеющийся у него запас знаний и представлений, так и умение, как говорят психологи, действовать во внутреннем плане, или, иными словами, произ</w:t>
      </w:r>
      <w:r w:rsidR="001D74E5">
        <w:rPr>
          <w:rFonts w:ascii="Verdana" w:hAnsi="Verdana"/>
          <w:color w:val="000000"/>
        </w:rPr>
        <w:t>водить некоторые действия в уме.</w:t>
      </w:r>
    </w:p>
    <w:p w:rsidR="001D74E5" w:rsidRDefault="00100A25" w:rsidP="001D74E5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воспитание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  <w:u w:val="single"/>
        </w:rPr>
        <w:t>умения произвольно управлять</w:t>
      </w:r>
      <w:r w:rsidR="001D74E5">
        <w:rPr>
          <w:rFonts w:ascii="Verdana" w:hAnsi="Verdana"/>
          <w:color w:val="000000"/>
          <w:u w:val="single"/>
        </w:rPr>
        <w:t xml:space="preserve"> </w:t>
      </w:r>
      <w:r w:rsidR="001D74E5">
        <w:rPr>
          <w:rFonts w:ascii="Verdana" w:hAnsi="Verdana"/>
          <w:color w:val="000000"/>
        </w:rPr>
        <w:t>собой</w:t>
      </w:r>
    </w:p>
    <w:p w:rsidR="00100A25" w:rsidRDefault="00100A25" w:rsidP="001D74E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 ребенка дошкольного возраста яркое восприятие, легко переключаемое внимание и хорошая память, но произвольно управлять ими он еще</w:t>
      </w:r>
      <w:r w:rsidR="001D74E5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как следует</w:t>
      </w:r>
      <w:r w:rsidR="001D74E5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не умеет. Он может надолго и в деталях запомнить какое-то событие или разговор взрослых, возможно, не предназначавшийся для его ушей, если он чем-то привлек его внимание. Но сосредоточиться сколько-нибудь длительное время на том, что не вызывает у него непосредственного интереса, ему трудно. А между тем это умение совершенно необходимо выработать к моменту поступления в школу. Равно</w:t>
      </w:r>
      <w:r w:rsidR="001D74E5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как и умение</w:t>
      </w:r>
      <w:r w:rsidR="001D74E5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более широкого плана — делать не только то, что тебе хочется, но и то, что надо, хотя, может быть, и не совсем хочется или даже совсем не хочется;</w:t>
      </w:r>
    </w:p>
    <w:p w:rsidR="001D74E5" w:rsidRDefault="00100A25" w:rsidP="001D74E5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u w:val="single"/>
        </w:rPr>
        <w:t>формирование мотивов, побуждающих к учению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Имеется в виду не тот естественный интерес, который проявляют ребятишки-дошкольники к школе. Речь идет о воспитании действительной и глубокой мотивации, которая сможет стать побудительной причиной их стремления к приобретению знаний.</w:t>
      </w:r>
      <w:r w:rsidR="001D74E5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Все эти три линии одинаково важны, и ни одну из них нельзя упускать из виду, чтобы учеба ребенка не захромала с самого начала.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 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Можно выделять отдельные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</w:rPr>
        <w:t>стороны готовности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к школе: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физическую, интеллектуальную, эмоционально-волевую, личностную и социально-психологическую.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Что понимается под физической готовностью?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>Общее физическое развитие:</w:t>
      </w:r>
      <w:r>
        <w:rPr>
          <w:rStyle w:val="apple-converted-space"/>
          <w:rFonts w:ascii="Verdana" w:hAnsi="Verdana"/>
          <w:i/>
          <w:iCs/>
          <w:color w:val="000000"/>
        </w:rPr>
        <w:t> </w:t>
      </w:r>
      <w:r>
        <w:rPr>
          <w:rFonts w:ascii="Verdana" w:hAnsi="Verdana"/>
          <w:color w:val="000000"/>
        </w:rPr>
        <w:t>нормальный вес, рост, объем груди, мышечный тонус, пропорции, кожный покров и прочие по</w:t>
      </w:r>
      <w:r>
        <w:rPr>
          <w:rFonts w:ascii="Verdana" w:hAnsi="Verdana"/>
          <w:color w:val="000000"/>
        </w:rPr>
        <w:softHyphen/>
        <w:t>казатели, соответствующие нормам физического развития мальчиков и девочек 6—7-летнего возраста в стране.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подвижности. Общее состояние здоровья.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содержание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</w:rPr>
        <w:t>интеллектуальной готовности</w:t>
      </w:r>
      <w:r>
        <w:rPr>
          <w:rStyle w:val="apple-converted-space"/>
          <w:rFonts w:ascii="Verdana" w:hAnsi="Verdana"/>
          <w:i/>
          <w:iCs/>
          <w:color w:val="000000"/>
        </w:rPr>
        <w:t> </w:t>
      </w:r>
      <w:r>
        <w:rPr>
          <w:rFonts w:ascii="Verdana" w:hAnsi="Verdana"/>
          <w:color w:val="000000"/>
        </w:rPr>
        <w:t>включают не только словарный запас, кругозор, специальные умения, но и уровень развития познавательных процессов; их ориентированность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</w:rPr>
        <w:t>на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зону ближайшего развития, высшие формы наглядно-образного мышления; умение выделять учебную задачу, превращать ее в самостоятельную цель деятельности.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Под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</w:rPr>
        <w:t>личностной и социально-психологической готовностью</w:t>
      </w:r>
      <w:r w:rsidR="0084791B">
        <w:rPr>
          <w:rFonts w:ascii="Verdana" w:hAnsi="Verdana"/>
          <w:i/>
          <w:iCs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понимают </w:t>
      </w:r>
      <w:proofErr w:type="spellStart"/>
      <w:r>
        <w:rPr>
          <w:rFonts w:ascii="Verdana" w:hAnsi="Verdana"/>
          <w:color w:val="000000"/>
        </w:rPr>
        <w:t>сформированности</w:t>
      </w:r>
      <w:proofErr w:type="spellEnd"/>
      <w:r>
        <w:rPr>
          <w:rFonts w:ascii="Verdana" w:hAnsi="Verdana"/>
          <w:color w:val="000000"/>
        </w:rPr>
        <w:t xml:space="preserve">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>Эмоционально-волевую готовность</w:t>
      </w:r>
      <w:r>
        <w:rPr>
          <w:rStyle w:val="apple-converted-space"/>
          <w:rFonts w:ascii="Verdana" w:hAnsi="Verdana"/>
          <w:i/>
          <w:iCs/>
          <w:color w:val="000000"/>
        </w:rPr>
        <w:t> </w:t>
      </w:r>
      <w:r>
        <w:rPr>
          <w:rFonts w:ascii="Verdana" w:hAnsi="Verdana"/>
          <w:color w:val="000000"/>
        </w:rPr>
        <w:t>считают сформированной, если ребенок умеет ставить цель, принимать решение, намечать план действия, прилагать усилия к его реализации, преодолевать препятствия. У него формируется произвольность психических процессов.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Иногда различные аспекты, касающиеся развития психических процессов, в том числе мотивационную готовность, объединяют термином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</w:rPr>
        <w:t>психологическая готовность</w:t>
      </w:r>
      <w:r w:rsidR="0084791B">
        <w:rPr>
          <w:rFonts w:ascii="Verdana" w:hAnsi="Verdana"/>
          <w:i/>
          <w:iCs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в отличие от </w:t>
      </w:r>
      <w:proofErr w:type="gramStart"/>
      <w:r>
        <w:rPr>
          <w:rFonts w:ascii="Verdana" w:hAnsi="Verdana"/>
          <w:color w:val="000000"/>
        </w:rPr>
        <w:t>нравственной</w:t>
      </w:r>
      <w:proofErr w:type="gramEnd"/>
      <w:r>
        <w:rPr>
          <w:rFonts w:ascii="Verdana" w:hAnsi="Verdana"/>
          <w:color w:val="000000"/>
        </w:rPr>
        <w:t xml:space="preserve"> и физической.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зависимости от выбора той или иной концепции готовности ребенка к систематическому школьному обучению практический психолог выбирает основные ее критерии и подбирает соответствующие методики для их диагностики.</w:t>
      </w: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В качестве критериев подготовленности ребенка к школе можно принять следующие показатели: 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1) нормальное физическое развитие и координация движений;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2) желание учиться;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3) управление своим поведением;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4) владение приемами умственной деятельности;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5) проявление самостоятельности;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6) отношение к товарищам и взрослым;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7) отношение к труду;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8) умение ориентироваться в пространстве и тетради.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9A7E80" w:rsidRDefault="009A7E80" w:rsidP="009A7E80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Предлагаемый курс занятий направлен на развитие познавательных процесс</w:t>
      </w:r>
      <w:r>
        <w:rPr>
          <w:rFonts w:ascii="Verdana" w:hAnsi="Verdana"/>
          <w:color w:val="000000"/>
        </w:rPr>
        <w:t>ов у детей дошкольного возраста.</w:t>
      </w:r>
    </w:p>
    <w:p w:rsidR="009A7E80" w:rsidRDefault="009A7E80" w:rsidP="009A7E80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Занятия проводятся в игровой форме, т.к. преобладающие мотивы поведения связаны с интересом к процессу игры, одновременно играя с дошкольником, мы, в процессе выполнения упражнений, развиваем его способности к восприятию, запоминанию, удержанию внимания и мыслительные процессы.</w:t>
      </w:r>
    </w:p>
    <w:p w:rsidR="009A7E80" w:rsidRDefault="009A7E80" w:rsidP="009A7E80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Специально организованные занятия помогают ребенку подготовиться к школе. Ребенку требуется постоянное закрепление знаний. Адекватное отношение к своим «пробам и ошибкам», активность в обучении он проявляет том случае, если взрослый с первых дней сумеет стать для него помощником, наставником, а не корректором и цензором. </w:t>
      </w:r>
    </w:p>
    <w:p w:rsidR="009A7E80" w:rsidRDefault="009A7E80" w:rsidP="009A7E80">
      <w:pPr>
        <w:pStyle w:val="a3"/>
        <w:shd w:val="clear" w:color="auto" w:fill="FFFFFF"/>
        <w:rPr>
          <w:rFonts w:ascii="Verdana" w:hAnsi="Verdana"/>
          <w:color w:val="000000"/>
        </w:rPr>
      </w:pPr>
      <w:bookmarkStart w:id="0" w:name="_GoBack"/>
      <w:bookmarkEnd w:id="0"/>
      <w:r>
        <w:rPr>
          <w:rFonts w:ascii="Verdana" w:hAnsi="Verdana"/>
          <w:color w:val="000000"/>
        </w:rPr>
        <w:t>Создать позитивную установку в обучении можно, если будут учитываться следующие правила:</w:t>
      </w:r>
    </w:p>
    <w:p w:rsidR="009A7E80" w:rsidRDefault="009A7E80" w:rsidP="009A7E80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 </w:t>
      </w:r>
      <w:r>
        <w:rPr>
          <w:rFonts w:ascii="Verdana" w:hAnsi="Verdana"/>
          <w:color w:val="000000"/>
        </w:rPr>
        <w:t xml:space="preserve">Дошкольник учится в игре, где активно и равноправно участвуют </w:t>
      </w:r>
      <w:r>
        <w:rPr>
          <w:rFonts w:ascii="Verdana" w:hAnsi="Verdana"/>
          <w:color w:val="000000"/>
        </w:rPr>
        <w:t xml:space="preserve">                 </w:t>
      </w:r>
      <w:r>
        <w:rPr>
          <w:rFonts w:ascii="Verdana" w:hAnsi="Verdana"/>
          <w:color w:val="000000"/>
        </w:rPr>
        <w:t>взрослые.</w:t>
      </w:r>
    </w:p>
    <w:p w:rsidR="009A7E80" w:rsidRDefault="009A7E80" w:rsidP="009A7E80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 </w:t>
      </w:r>
      <w:r>
        <w:rPr>
          <w:rFonts w:ascii="Verdana" w:hAnsi="Verdana"/>
          <w:color w:val="000000"/>
        </w:rPr>
        <w:t xml:space="preserve"> Необходимо учитывать принцип «от </w:t>
      </w:r>
      <w:proofErr w:type="gramStart"/>
      <w:r>
        <w:rPr>
          <w:rFonts w:ascii="Verdana" w:hAnsi="Verdana"/>
          <w:color w:val="000000"/>
        </w:rPr>
        <w:t>простого</w:t>
      </w:r>
      <w:proofErr w:type="gramEnd"/>
      <w:r>
        <w:rPr>
          <w:rFonts w:ascii="Verdana" w:hAnsi="Verdana"/>
          <w:color w:val="000000"/>
        </w:rPr>
        <w:t xml:space="preserve"> к сложному». Если ребенок отвечает неуверенно, то вернитесь к простым заданиям, иг</w:t>
      </w:r>
      <w:r>
        <w:rPr>
          <w:rFonts w:ascii="Verdana" w:hAnsi="Verdana"/>
          <w:color w:val="000000"/>
        </w:rPr>
        <w:t>р</w:t>
      </w:r>
      <w:r>
        <w:rPr>
          <w:rFonts w:ascii="Verdana" w:hAnsi="Verdana"/>
          <w:color w:val="000000"/>
        </w:rPr>
        <w:t>ам, изменяя их содержание, но оставляя цель.</w:t>
      </w:r>
    </w:p>
    <w:p w:rsidR="009A7E80" w:rsidRDefault="009A7E80" w:rsidP="009A7E80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 </w:t>
      </w:r>
      <w:r>
        <w:rPr>
          <w:rFonts w:ascii="Verdana" w:hAnsi="Verdana"/>
          <w:color w:val="000000"/>
        </w:rPr>
        <w:t xml:space="preserve"> Не забывайте оценивать успехи, а при неудачах одобряйте действия ребенка словами: «Если бы ты сделал так (показ, объяснение), то было бы еще лучше».</w:t>
      </w: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9A7E80" w:rsidRDefault="009A7E80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Готовность по первому критерию предполагает достаточно развитую мускулатуру, точность движений, готовность руки к выполнению мелких, точных и разнообразных движений, согласованность движения руки и глаза, умение владеть ручкой, карандашом, кисточкой.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Второй критерий включает наличие мотивов учения, отношение к нему как к очень важному, значимому делу, стремление к приобретению знаний, интерес к определенным учебным занятиям.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Содержание третьего критерия включает произвольность внешнего двигательного поведения, обеспечивающую возможность выдерживать школьный режим, организовывать себя на уроке; произвольное управление внутренними психическими действиями для целенаправленного наблюдения явлений, сосредоточенности внимания для запоминания излагаемых учителем или содержащихся в учебнике сведений.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четвертом критерии фигурирует владение приемами умственной деятельности, которое предполагает определенный уровень развития познавательных процессов ребенка. Это дифференциация восприятия, позволяющего наблюдать предметы и явления, выделять в них те или </w:t>
      </w:r>
      <w:r>
        <w:rPr>
          <w:rFonts w:ascii="Verdana" w:hAnsi="Verdana"/>
          <w:color w:val="000000"/>
        </w:rPr>
        <w:lastRenderedPageBreak/>
        <w:t>иные свойства и стороны, владение логическими операциями, способами осмысленного запоминания материала.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Пятый критерий — проявление самостоятельности — можно </w:t>
      </w:r>
      <w:proofErr w:type="gramStart"/>
      <w:r>
        <w:rPr>
          <w:rFonts w:ascii="Verdana" w:hAnsi="Verdana"/>
          <w:color w:val="000000"/>
        </w:rPr>
        <w:t>рассматривать</w:t>
      </w:r>
      <w:proofErr w:type="gramEnd"/>
      <w:r>
        <w:rPr>
          <w:rFonts w:ascii="Verdana" w:hAnsi="Verdana"/>
          <w:color w:val="000000"/>
        </w:rPr>
        <w:t xml:space="preserve"> как стремление искать способы решения и объяснения всего нового и удивительного, побуждение применять разные пути, давать различные варианты решений, обходиться в практической деятельности без посторонней помощи.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Шестой критерий предполагает </w:t>
      </w:r>
      <w:proofErr w:type="spellStart"/>
      <w:r>
        <w:rPr>
          <w:rFonts w:ascii="Verdana" w:hAnsi="Verdana"/>
          <w:color w:val="000000"/>
        </w:rPr>
        <w:t>сформированность</w:t>
      </w:r>
      <w:proofErr w:type="spellEnd"/>
      <w:r>
        <w:rPr>
          <w:rFonts w:ascii="Verdana" w:hAnsi="Verdana"/>
          <w:color w:val="000000"/>
        </w:rPr>
        <w:t xml:space="preserve"> у детей желания и привычки трудиться для себя и других, осознания ответственности и важности выполняемого поручения.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содержание седьмого критерия входит умение работать в коллективе, считаться с интересами и желаниями товарищей, владеть навыками общения со сверстниками и взрослыми.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Восьмой критерий связан с ориентировкой в пространстве и времени, знанием единиц измерения, наличием чувственного опыта, глазомера.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При приеме детей в школу, в период их адаптации к обучению и в организации учебно-воспитательного процесса важно учитывать знания о психологических особенностях детей 6—7-летнего возраста.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Дошкольник Младший школьник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Общее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Восприимчивость, внушаемость, податливость Отзывчивость, способность к сопереживанию Общительность, большая </w:t>
      </w:r>
      <w:proofErr w:type="spellStart"/>
      <w:r>
        <w:rPr>
          <w:rFonts w:ascii="Verdana" w:hAnsi="Verdana"/>
          <w:color w:val="000000"/>
        </w:rPr>
        <w:t>подражаемость</w:t>
      </w:r>
      <w:proofErr w:type="spellEnd"/>
      <w:r>
        <w:rPr>
          <w:rFonts w:ascii="Verdana" w:hAnsi="Verdana"/>
          <w:color w:val="000000"/>
        </w:rPr>
        <w:t xml:space="preserve"> Легкая возбудимость, эмоциональность Любознательность и </w:t>
      </w:r>
      <w:proofErr w:type="spellStart"/>
      <w:r>
        <w:rPr>
          <w:rFonts w:ascii="Verdana" w:hAnsi="Verdana"/>
          <w:color w:val="000000"/>
        </w:rPr>
        <w:t>запечатлеваемостъ</w:t>
      </w:r>
      <w:proofErr w:type="spellEnd"/>
      <w:r>
        <w:rPr>
          <w:rFonts w:ascii="Verdana" w:hAnsi="Verdana"/>
          <w:color w:val="000000"/>
        </w:rPr>
        <w:t xml:space="preserve"> Устойчивое бодрое и радостное настроение Преобладающие мотивы связаны с интересом к миру взрослых, установлением положительных отношений с </w:t>
      </w:r>
      <w:proofErr w:type="spellStart"/>
      <w:r>
        <w:rPr>
          <w:rFonts w:ascii="Verdana" w:hAnsi="Verdana"/>
          <w:color w:val="000000"/>
        </w:rPr>
        <w:t>окружающими</w:t>
      </w:r>
      <w:proofErr w:type="gramStart"/>
      <w:r>
        <w:rPr>
          <w:rFonts w:ascii="Verdana" w:hAnsi="Verdana"/>
          <w:color w:val="000000"/>
        </w:rPr>
        <w:t>.О</w:t>
      </w:r>
      <w:proofErr w:type="gramEnd"/>
      <w:r>
        <w:rPr>
          <w:rFonts w:ascii="Verdana" w:hAnsi="Verdana"/>
          <w:color w:val="000000"/>
        </w:rPr>
        <w:t>тчетливое</w:t>
      </w:r>
      <w:proofErr w:type="spellEnd"/>
      <w:r>
        <w:rPr>
          <w:rFonts w:ascii="Verdana" w:hAnsi="Verdana"/>
          <w:color w:val="000000"/>
        </w:rPr>
        <w:t xml:space="preserve"> проявление в поведении типологических свойств высшей нервной деятельности Пластичность нервной системы Подвижность, непоседливость Импульсивность поведения Общая недостаточность воли Неустойчивость, непроизвольность внимания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Предлагаемый курс занятий направлен на развитие познавательных процессов у детей дошкольного возраста специалистами Центра. Занятия проводятся в игровой форме, т.к. преобладающие мотивы поведения связаны с интересом к процессу игры, одновременно играя с дошкольником, мы, в процессе выполнения упражнений, развиваем его способности к восприятию, запоминанию, удержанию внимания и мыслительные процессы.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Специально организованные занятия помогают ребенку подготовиться к школе. Ребенку требуется постоянное закрепление знаний. Адекватное отношение к своим «пробам и ошибкам», активность в обучении он проявляет том случае, если взрослый с первых дней сумеет стать для него помощником, наставником, а не корректором и цензором. Создать позитивную установку в обучении можно, если будут учитываться следующие правила: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                   Дошкольник учится в игре, где активно и равноправно участвуют взрослые.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                    Необходимо учитывать принцип «от </w:t>
      </w:r>
      <w:proofErr w:type="gramStart"/>
      <w:r>
        <w:rPr>
          <w:rFonts w:ascii="Verdana" w:hAnsi="Verdana"/>
          <w:color w:val="000000"/>
        </w:rPr>
        <w:t>простого</w:t>
      </w:r>
      <w:proofErr w:type="gramEnd"/>
      <w:r>
        <w:rPr>
          <w:rFonts w:ascii="Verdana" w:hAnsi="Verdana"/>
          <w:color w:val="000000"/>
        </w:rPr>
        <w:t xml:space="preserve"> к сложному». Если ребенок отвечает неуверенно, то вернитесь к простым заданиям, игам, изменяя их содержание, но оставляя цель.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                   Не забывайте оценивать успехи, а при неудачах одобряйте действия ребенка словами: «Если бы ты сделал так (показ, объяснение), то было бы еще лучше».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Курс рассчитан на 3 занятия по 30 минут. Каждое занятие включает в себя 2 упражнения, каждое упражнение длится не более 15 минут.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Цель курса – развитие познавательных процессов при подготовке детей к обучению в школе.</w:t>
      </w:r>
    </w:p>
    <w:p w:rsidR="00100A25" w:rsidRP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  <w:r w:rsidRPr="00100A25">
        <w:rPr>
          <w:rFonts w:ascii="Verdana" w:hAnsi="Verdana"/>
          <w:color w:val="000000"/>
        </w:rPr>
        <w:t>ПРОГРАММА КУРСА ПОДГОТОВКИ К ОБУЧЕНИЮ В ШКОЛЕ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799"/>
        <w:gridCol w:w="2418"/>
        <w:gridCol w:w="2784"/>
        <w:gridCol w:w="2370"/>
      </w:tblGrid>
      <w:tr w:rsidR="00100A25" w:rsidRPr="00100A25" w:rsidTr="00100A2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Цели упражнения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100A25" w:rsidRPr="00100A25" w:rsidTr="00100A2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        Кубики</w:t>
            </w:r>
          </w:p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        Чудесные окошки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        Установление контакта, развитие восприятия величины, цвета, навык прямого и обратного счета</w:t>
            </w:r>
          </w:p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        Развитие восприятия цвета, формы, заучивание названий цвета и фигур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        Кубики</w:t>
            </w:r>
          </w:p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        Цветные карточки разного цвета</w:t>
            </w:r>
          </w:p>
        </w:tc>
      </w:tr>
      <w:tr w:rsidR="00100A25" w:rsidRPr="00100A25" w:rsidTr="00100A2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        Семена</w:t>
            </w:r>
          </w:p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        Попугайчик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1.        Развитие способности к </w:t>
            </w: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классификации, развитие зрительной памяти и внимания</w:t>
            </w:r>
          </w:p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        Развитие кратковременной слуховой памяти, внимания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 xml:space="preserve">1.        Карточки с изображением </w:t>
            </w: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фруктов, овощей, семян</w:t>
            </w:r>
          </w:p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        Набор слогов</w:t>
            </w:r>
          </w:p>
        </w:tc>
      </w:tr>
      <w:tr w:rsidR="00100A25" w:rsidRPr="00100A25" w:rsidTr="00100A2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        Волшебные картинки</w:t>
            </w:r>
          </w:p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        Зайчик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        Развитие целостности восприятия образа, умения составлять рассказ по одной картинке, логического мышления</w:t>
            </w:r>
          </w:p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        Развитие мелкой моторики руки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        Три разрезанные картинки, серия сюжетных рисунков</w:t>
            </w:r>
          </w:p>
          <w:p w:rsidR="00100A25" w:rsidRPr="00100A25" w:rsidRDefault="00100A25" w:rsidP="00100A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100A25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        Карандаш, лист бумаги с изображением зайчика и его домика</w:t>
            </w:r>
          </w:p>
        </w:tc>
      </w:tr>
    </w:tbl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00A25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ru-RU"/>
        </w:rPr>
        <w:t>Описание упражнений к программе работы с дошкольниками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                  Упражнение «Кубики»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(можно использовать пирамидки, ведерки, матрешки)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А. Ты любишь играть? А шалить? Можно мне пошалить? (взрослый разбрасывает кубики на полу).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Б. Помоги мне, пожалуйста, поднять кубики, дай самый большой кубик, самый маленький. А теперь большой красный... Маленький желтый и т.д.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В. Давай посчитает, сколько всего кубиков? (от 1 до 9)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Г. А сможешь посчитать в обратную сторону? (от 9 до 1)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Д.</w:t>
      </w:r>
      <w:proofErr w:type="gram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Каких кубиков больше? (4 больших кубика, 5 маленьких)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Е. Попробуй собрать и сложить кубики вместе.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А. Оценивается контактность, сила социальных запретов;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Б. Развивается восприятие величины, цвета, по одному признаку и по двум признакам;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В. Навык прямого счета;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Г. Навык обратного счета;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Д. Формируем понятие числа;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Е. Мышление (пробы и ошибки - наглядно-действенное мышление; внутренне представление - наглядно-образное мышление);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 Упражнение «Чудесные окошки»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Используется 12 прямоугольных цветных карточек (основные цвета и их оттенки);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 карточек различной формы (круг, овал, прямоугольник, квадрат, прямоугольник).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А. Один волшебник построил дворец с "чудесными окошками". Чтобы найти свое окошко, надо знать цвета и формы. Давай рассмотрим эти окошки и попробуем назвать цвет и форму. (Карточки раскладываются на </w:t>
      </w:r>
      <w:proofErr w:type="gram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столе</w:t>
      </w:r>
      <w:proofErr w:type="gram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ребенок называет каждое окошко).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Б. А теперь выбери свое "окошко", которое тебе больше всего нравится по цвету, по форме.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А. Восприятие цвета, формы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Б. Анализируются эмоциональные предпочтения.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 Упражнение «Семена»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Используются карточки с изображением фруктов, овощей, ягод (цветов) всего 9 карточек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А. Продавец семян разложил пакетики на три группы, но подул сильный ветер и пакетики с семенами перемешались. Помоги продавцу разложить пакетики. (Ребенок раскладывает пакетики и называет семена.)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Б. Один пакетик у продавца забрал покупатель. (Ребенок закрывает глаза, а взрослый убирает одну карточку.) Что купили у продавца. Чего не стало? Где лежал этот пакетик?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А. Способность ребенка классифицировать, используя логические операции (анализ, синтез);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Б. развитие зрительного внимания и памяти.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                  Упражнение «Попугайчик»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А. В одной жаркой стране жил волшебный попугайчик, который умел повторять все звуки. Попробуй повторить за мной все непонятные звуки, как это делал попугайчик: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ца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(ребенок повторяет);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ца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-му (ребенок повторяет);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ца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-му-дэ (ребенок повторяет);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ца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-му-дэ-ни (ребенок повторяет);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ца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-му-дэ-ни-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зу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(ребенок повторяет);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ца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-му-дэ-ни-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зу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-па (ребенок повторяет);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ца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-му-дэ-ни-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зу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-па-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ки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(ребенок повторяет);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ца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-му-дэ-ни-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зу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-па-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ки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(ребенок повторяет);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Б. Попугайчик научился не только повторять звуки, но даже запоминать слова. Попробуй запомнить как можно больше слов. </w:t>
      </w:r>
      <w:proofErr w:type="gram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(Взрослый называет </w:t>
      </w: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10 слов: стол, мыло, человек, вилка, книга, пальто, топор, стул, тетрадь, молоко.)</w:t>
      </w:r>
      <w:proofErr w:type="gramEnd"/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А. упражнение на развитие кратковременной слуховой памяти (</w:t>
      </w:r>
      <w:proofErr w:type="gram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эхо-памяти</w:t>
      </w:r>
      <w:proofErr w:type="gram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), слухового внимания, фонематического слуха (хороший результат - более пяти слогов);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Б. объем слуховой памяти (словесной памяти), слуховое внимание (хороший результат - воспроизведение пяти слов с первой попытки).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5. Упражнение «Волшебные картинки»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Используются: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а) три картинки: 1-я </w:t>
      </w:r>
      <w:proofErr w:type="gram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разрезана</w:t>
      </w:r>
      <w:proofErr w:type="gram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две части; 2-я - на четыре части; 3-я на шесть частей;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б) серия сюжетных рисунков (3-4 картинки)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А. в этих конвертах у меня лежат волшебные картинки. Дети пытаются их сложить, а они опять ломаются. Попробуй сложить картинку. </w:t>
      </w:r>
      <w:proofErr w:type="gram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(Взрослый предлагает сначала простой уровень - 2 части, затем средний - 4 части, последний - сложный - 6 частей.</w:t>
      </w:r>
      <w:proofErr w:type="gram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После того, как ребенок сложит картинку, предлагается придумать рассказ или рассказать, что на ней изображено.)</w:t>
      </w:r>
      <w:proofErr w:type="gramEnd"/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Б. А другие картинки не ломаются, зато они все время путаются. Какая картинка должна быть первой, второй...? Разложи их по порядку и придумай рассказ.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А. Целостность восприятия образа; наглядно-образное мышление, умение рассказывать по одной картинке, 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контекстность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речи;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Б. Развитие логического мышления, умение рассказывать по серии сюжетных картинок, связанность и </w:t>
      </w:r>
      <w:proofErr w:type="spellStart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контекстность</w:t>
      </w:r>
      <w:proofErr w:type="spellEnd"/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речи.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6. Упражнение «Зайчик»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Используется простой карандаш средней твердости, лист бумаги, на котором изображены зайчик и его домик. Между зайчиком и домиком нарисована узкая извилистая дорожка.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А. Помоги зайчику дойти до его дома. Карандашом нарисуй ему путь посередине дорожки. Постарайся не отрывать карандаш от листа бумаги.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. Развитие мелкой моторики руки (нажим, плавность линий, равномерность)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Pr="00100A25" w:rsidRDefault="00100A25" w:rsidP="00100A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0A2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100A25" w:rsidRDefault="00100A25" w:rsidP="00100A25">
      <w:pPr>
        <w:pStyle w:val="a3"/>
        <w:shd w:val="clear" w:color="auto" w:fill="FFFFFF"/>
        <w:rPr>
          <w:rFonts w:ascii="Verdana" w:hAnsi="Verdana"/>
          <w:color w:val="000000"/>
        </w:rPr>
      </w:pPr>
    </w:p>
    <w:p w:rsidR="0004461E" w:rsidRDefault="0004461E"/>
    <w:sectPr w:rsidR="0004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0095D"/>
    <w:multiLevelType w:val="hybridMultilevel"/>
    <w:tmpl w:val="855C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25"/>
    <w:rsid w:val="0004461E"/>
    <w:rsid w:val="00100A25"/>
    <w:rsid w:val="001D74E5"/>
    <w:rsid w:val="0084791B"/>
    <w:rsid w:val="009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A25"/>
  </w:style>
  <w:style w:type="paragraph" w:styleId="a4">
    <w:name w:val="Balloon Text"/>
    <w:basedOn w:val="a"/>
    <w:link w:val="a5"/>
    <w:uiPriority w:val="99"/>
    <w:semiHidden/>
    <w:unhideWhenUsed/>
    <w:rsid w:val="0084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A25"/>
  </w:style>
  <w:style w:type="paragraph" w:styleId="a4">
    <w:name w:val="Balloon Text"/>
    <w:basedOn w:val="a"/>
    <w:link w:val="a5"/>
    <w:uiPriority w:val="99"/>
    <w:semiHidden/>
    <w:unhideWhenUsed/>
    <w:rsid w:val="0084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Л.В. Лебедева</dc:creator>
  <cp:lastModifiedBy>Л.В. Лебедева</cp:lastModifiedBy>
  <cp:revision>4</cp:revision>
  <cp:lastPrinted>2012-10-02T12:00:00Z</cp:lastPrinted>
  <dcterms:created xsi:type="dcterms:W3CDTF">2012-10-02T11:52:00Z</dcterms:created>
  <dcterms:modified xsi:type="dcterms:W3CDTF">2012-10-02T12:01:00Z</dcterms:modified>
</cp:coreProperties>
</file>