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3E" w:rsidRDefault="00863F3E" w:rsidP="0086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D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1A3E0B">
        <w:rPr>
          <w:rFonts w:ascii="Times New Roman" w:hAnsi="Times New Roman" w:cs="Times New Roman"/>
          <w:b/>
          <w:sz w:val="28"/>
          <w:szCs w:val="28"/>
        </w:rPr>
        <w:tab/>
        <w:t>ОЦЕНОК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1D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0021D2">
        <w:rPr>
          <w:rFonts w:ascii="Times New Roman" w:hAnsi="Times New Roman" w:cs="Times New Roman"/>
          <w:b/>
          <w:sz w:val="28"/>
          <w:szCs w:val="28"/>
        </w:rPr>
        <w:t xml:space="preserve"> 4 «З»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A7C6A" w:rsidRDefault="001A7C6A"/>
    <w:p w:rsidR="00863F3E" w:rsidRDefault="00863F3E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CBCC62" wp14:editId="616CC9A1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863F3E" w:rsidRPr="00863F3E" w:rsidRDefault="00863F3E" w:rsidP="00863F3E"/>
    <w:p w:rsidR="00863F3E" w:rsidRDefault="00863F3E" w:rsidP="00863F3E"/>
    <w:p w:rsidR="00863F3E" w:rsidRDefault="00863F3E" w:rsidP="0086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D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ab/>
        <w:t>О</w:t>
      </w:r>
      <w:r w:rsidR="001A3E0B">
        <w:rPr>
          <w:rFonts w:ascii="Times New Roman" w:hAnsi="Times New Roman" w:cs="Times New Roman"/>
          <w:b/>
          <w:sz w:val="28"/>
          <w:szCs w:val="28"/>
        </w:rPr>
        <w:t>ЦЕНОК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1D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0021D2">
        <w:rPr>
          <w:rFonts w:ascii="Times New Roman" w:hAnsi="Times New Roman" w:cs="Times New Roman"/>
          <w:b/>
          <w:sz w:val="28"/>
          <w:szCs w:val="28"/>
        </w:rPr>
        <w:t xml:space="preserve"> 4 «З»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63F3E" w:rsidRDefault="00863F3E" w:rsidP="00863F3E">
      <w:pPr>
        <w:tabs>
          <w:tab w:val="left" w:pos="2565"/>
        </w:tabs>
      </w:pPr>
    </w:p>
    <w:p w:rsidR="0017092A" w:rsidRDefault="00863F3E" w:rsidP="00863F3E">
      <w:pPr>
        <w:tabs>
          <w:tab w:val="left" w:pos="2565"/>
        </w:tabs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70052B" wp14:editId="3E8310B2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092A" w:rsidRDefault="0017092A" w:rsidP="0017092A"/>
    <w:p w:rsidR="00863F3E" w:rsidRDefault="0017092A" w:rsidP="0017092A">
      <w:pPr>
        <w:tabs>
          <w:tab w:val="left" w:pos="6375"/>
        </w:tabs>
      </w:pPr>
      <w:r>
        <w:tab/>
      </w:r>
    </w:p>
    <w:p w:rsidR="0017092A" w:rsidRDefault="0017092A" w:rsidP="0017092A">
      <w:pPr>
        <w:tabs>
          <w:tab w:val="left" w:pos="6375"/>
        </w:tabs>
      </w:pPr>
    </w:p>
    <w:p w:rsidR="002B3315" w:rsidRDefault="0017092A" w:rsidP="00170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3315">
        <w:rPr>
          <w:rFonts w:ascii="Times New Roman" w:hAnsi="Times New Roman" w:cs="Times New Roman"/>
          <w:b/>
          <w:sz w:val="28"/>
          <w:szCs w:val="28"/>
        </w:rPr>
        <w:t>% УСПЕВАЕМОСТИ, % КАЧЕСТВА</w:t>
      </w:r>
    </w:p>
    <w:p w:rsidR="0017092A" w:rsidRDefault="001A3E0B" w:rsidP="00170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17092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  <w:r w:rsidR="0017092A">
        <w:rPr>
          <w:rFonts w:ascii="Times New Roman" w:hAnsi="Times New Roman" w:cs="Times New Roman"/>
          <w:b/>
          <w:sz w:val="28"/>
          <w:szCs w:val="28"/>
        </w:rPr>
        <w:t xml:space="preserve"> 4 «З» КЛАССА</w:t>
      </w:r>
    </w:p>
    <w:p w:rsidR="0017092A" w:rsidRDefault="0017092A" w:rsidP="00170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E0B" w:rsidRDefault="0017092A" w:rsidP="0017092A">
      <w:pPr>
        <w:tabs>
          <w:tab w:val="left" w:pos="6375"/>
        </w:tabs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107FC9" wp14:editId="00031C63">
            <wp:extent cx="63341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3E0B" w:rsidRDefault="001A3E0B" w:rsidP="001A3E0B"/>
    <w:p w:rsidR="002B3315" w:rsidRDefault="001A3E0B" w:rsidP="001A3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</w:t>
      </w:r>
      <w:r w:rsidR="002B3315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2B3315">
        <w:rPr>
          <w:rFonts w:ascii="Times New Roman" w:hAnsi="Times New Roman" w:cs="Times New Roman"/>
          <w:b/>
          <w:sz w:val="28"/>
          <w:szCs w:val="28"/>
        </w:rPr>
        <w:tab/>
        <w:t>% УСПЕВАЕМОСТИ, % КАЧЕСТВА</w:t>
      </w:r>
    </w:p>
    <w:p w:rsidR="001A3E0B" w:rsidRDefault="001A3E0B" w:rsidP="001A3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3315">
        <w:rPr>
          <w:rFonts w:ascii="Times New Roman" w:hAnsi="Times New Roman" w:cs="Times New Roman"/>
          <w:b/>
          <w:sz w:val="28"/>
          <w:szCs w:val="28"/>
        </w:rPr>
        <w:t>ПО РУССКОМУ</w:t>
      </w:r>
      <w:r w:rsidR="006045EA"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4 «З» КЛАССА</w:t>
      </w:r>
    </w:p>
    <w:p w:rsidR="00D26BDA" w:rsidRDefault="001A3E0B" w:rsidP="001A3E0B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F74398" wp14:editId="7CE91653">
            <wp:extent cx="5940425" cy="3001478"/>
            <wp:effectExtent l="0" t="0" r="3175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6BDA" w:rsidRDefault="00D26BDA" w:rsidP="00D26BDA"/>
    <w:p w:rsidR="0017092A" w:rsidRDefault="0017092A" w:rsidP="00D26BDA">
      <w:pPr>
        <w:jc w:val="center"/>
      </w:pPr>
    </w:p>
    <w:p w:rsidR="00431AF4" w:rsidRDefault="00431AF4" w:rsidP="00D26BDA">
      <w:pPr>
        <w:jc w:val="center"/>
      </w:pPr>
    </w:p>
    <w:p w:rsidR="00431AF4" w:rsidRDefault="00431AF4" w:rsidP="00D26BDA">
      <w:pPr>
        <w:jc w:val="center"/>
      </w:pPr>
    </w:p>
    <w:p w:rsidR="002B3315" w:rsidRDefault="002B3315" w:rsidP="002B3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ab/>
        <w:t>СРЕДНЕГО БАЛЛА</w:t>
      </w:r>
    </w:p>
    <w:p w:rsidR="002B3315" w:rsidRDefault="002B3315" w:rsidP="002B3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 РУССКОМУ ЯЗЫКУ 4 «З» КЛАССА</w:t>
      </w:r>
    </w:p>
    <w:p w:rsidR="00431AF4" w:rsidRDefault="00431AF4" w:rsidP="00D26BDA">
      <w:pPr>
        <w:jc w:val="center"/>
      </w:pPr>
    </w:p>
    <w:p w:rsidR="00D26BDA" w:rsidRDefault="00431AF4" w:rsidP="00D26BDA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866A7E" wp14:editId="08B049E8">
            <wp:extent cx="5940425" cy="3001010"/>
            <wp:effectExtent l="0" t="0" r="3175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6BDA" w:rsidRDefault="00D26BDA" w:rsidP="00D26BDA">
      <w:pPr>
        <w:jc w:val="center"/>
      </w:pPr>
    </w:p>
    <w:p w:rsidR="002B3315" w:rsidRDefault="002B3315" w:rsidP="002B3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ab/>
        <w:t>СРЕДНЕГО БАЛЛА</w:t>
      </w:r>
    </w:p>
    <w:p w:rsidR="002B3315" w:rsidRDefault="002B3315" w:rsidP="002B3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 МАТЕМАТИКЕ 4 «З» КЛАССА</w:t>
      </w:r>
    </w:p>
    <w:p w:rsidR="002B3315" w:rsidRDefault="002B3315" w:rsidP="002B3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DA" w:rsidRPr="00D26BDA" w:rsidRDefault="002B3315" w:rsidP="00D26BDA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CBC81B" wp14:editId="4FC88ED9">
            <wp:extent cx="5940425" cy="3001010"/>
            <wp:effectExtent l="0" t="0" r="3175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26BDA" w:rsidRPr="00D2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7E"/>
    <w:rsid w:val="0017092A"/>
    <w:rsid w:val="001A3E0B"/>
    <w:rsid w:val="001A7C6A"/>
    <w:rsid w:val="0029477C"/>
    <w:rsid w:val="002A2DAB"/>
    <w:rsid w:val="002B3315"/>
    <w:rsid w:val="002E006A"/>
    <w:rsid w:val="00324819"/>
    <w:rsid w:val="00431AF4"/>
    <w:rsid w:val="006045EA"/>
    <w:rsid w:val="006911D5"/>
    <w:rsid w:val="00863F3E"/>
    <w:rsid w:val="00CD652C"/>
    <w:rsid w:val="00D26BDA"/>
    <w:rsid w:val="00DC777E"/>
    <w:rsid w:val="00E7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BAF0-95FA-4A72-BA5F-586BEAAE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5"/>
                <c:pt idx="0">
                  <c:v>входная к/р</c:v>
                </c:pt>
                <c:pt idx="1">
                  <c:v>к/р за 1 четв.</c:v>
                </c:pt>
                <c:pt idx="2">
                  <c:v>к/р за 2 четв.</c:v>
                </c:pt>
                <c:pt idx="3">
                  <c:v>к/р за 3 четв</c:v>
                </c:pt>
                <c:pt idx="4">
                  <c:v>к/р итогов.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5"/>
                <c:pt idx="0">
                  <c:v>входная к/р</c:v>
                </c:pt>
                <c:pt idx="1">
                  <c:v>к/р за 1 четв.</c:v>
                </c:pt>
                <c:pt idx="2">
                  <c:v>к/р за 2 четв.</c:v>
                </c:pt>
                <c:pt idx="3">
                  <c:v>к/р за 3 четв</c:v>
                </c:pt>
                <c:pt idx="4">
                  <c:v>к/р итогов.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</c:v>
                </c:pt>
                <c:pt idx="1">
                  <c:v>9</c:v>
                </c:pt>
                <c:pt idx="2">
                  <c:v>12</c:v>
                </c:pt>
                <c:pt idx="3">
                  <c:v>14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5"/>
                <c:pt idx="0">
                  <c:v>входная к/р</c:v>
                </c:pt>
                <c:pt idx="1">
                  <c:v>к/р за 1 четв.</c:v>
                </c:pt>
                <c:pt idx="2">
                  <c:v>к/р за 2 четв.</c:v>
                </c:pt>
                <c:pt idx="3">
                  <c:v>к/р за 3 четв</c:v>
                </c:pt>
                <c:pt idx="4">
                  <c:v>к/р итогов.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13</c:v>
                </c:pt>
                <c:pt idx="1">
                  <c:v>10</c:v>
                </c:pt>
                <c:pt idx="2">
                  <c:v>7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5"/>
                <c:pt idx="0">
                  <c:v>входная к/р</c:v>
                </c:pt>
                <c:pt idx="1">
                  <c:v>к/р за 1 четв.</c:v>
                </c:pt>
                <c:pt idx="2">
                  <c:v>к/р за 2 четв.</c:v>
                </c:pt>
                <c:pt idx="3">
                  <c:v>к/р за 3 четв</c:v>
                </c:pt>
                <c:pt idx="4">
                  <c:v>к/р итогов.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9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081332096"/>
        <c:axId val="-2081328288"/>
      </c:barChart>
      <c:catAx>
        <c:axId val="-208133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</a:defRPr>
            </a:pPr>
            <a:endParaRPr lang="ru-RU"/>
          </a:p>
        </c:txPr>
        <c:crossAx val="-2081328288"/>
        <c:crosses val="autoZero"/>
        <c:auto val="1"/>
        <c:lblAlgn val="ctr"/>
        <c:lblOffset val="100"/>
        <c:noMultiLvlLbl val="0"/>
      </c:catAx>
      <c:valAx>
        <c:axId val="-2081328288"/>
        <c:scaling>
          <c:orientation val="minMax"/>
          <c:max val="1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1332096"/>
        <c:crosses val="autoZero"/>
        <c:crossBetween val="between"/>
        <c:majorUnit val="1"/>
        <c:minorUnit val="0.4"/>
      </c:valAx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входная к/р</c:v>
                </c:pt>
                <c:pt idx="1">
                  <c:v>к/р за 1 четв.</c:v>
                </c:pt>
                <c:pt idx="2">
                  <c:v>к/р за 2 четв. </c:v>
                </c:pt>
                <c:pt idx="3">
                  <c:v>к/р за 3 четв.</c:v>
                </c:pt>
                <c:pt idx="4">
                  <c:v>к/р итогов.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входная к/р</c:v>
                </c:pt>
                <c:pt idx="1">
                  <c:v>к/р за 1 четв.</c:v>
                </c:pt>
                <c:pt idx="2">
                  <c:v>к/р за 2 четв. </c:v>
                </c:pt>
                <c:pt idx="3">
                  <c:v>к/р за 3 четв.</c:v>
                </c:pt>
                <c:pt idx="4">
                  <c:v>к/р итогов.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8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входная к/р</c:v>
                </c:pt>
                <c:pt idx="1">
                  <c:v>к/р за 1 четв.</c:v>
                </c:pt>
                <c:pt idx="2">
                  <c:v>к/р за 2 четв. </c:v>
                </c:pt>
                <c:pt idx="3">
                  <c:v>к/р за 3 четв.</c:v>
                </c:pt>
                <c:pt idx="4">
                  <c:v>к/р итогов.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10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входная к/р</c:v>
                </c:pt>
                <c:pt idx="1">
                  <c:v>к/р за 1 четв.</c:v>
                </c:pt>
                <c:pt idx="2">
                  <c:v>к/р за 2 четв. </c:v>
                </c:pt>
                <c:pt idx="3">
                  <c:v>к/р за 3 четв.</c:v>
                </c:pt>
                <c:pt idx="4">
                  <c:v>к/р итогов.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081327200"/>
        <c:axId val="-2082638896"/>
      </c:barChart>
      <c:catAx>
        <c:axId val="-208132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</a:defRPr>
            </a:pPr>
            <a:endParaRPr lang="ru-RU"/>
          </a:p>
        </c:txPr>
        <c:crossAx val="-2082638896"/>
        <c:crosses val="autoZero"/>
        <c:auto val="1"/>
        <c:lblAlgn val="ctr"/>
        <c:lblOffset val="100"/>
        <c:noMultiLvlLbl val="0"/>
      </c:catAx>
      <c:valAx>
        <c:axId val="-2082638896"/>
        <c:scaling>
          <c:orientation val="minMax"/>
          <c:max val="1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1327200"/>
        <c:crosses val="autoZero"/>
        <c:crossBetween val="between"/>
        <c:majorUnit val="1"/>
        <c:minorUnit val="0.4"/>
      </c:valAx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628303041067233E-2"/>
          <c:y val="0.182847456567929"/>
          <c:w val="0.68466094369782726"/>
          <c:h val="0.6261932883389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к/р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2"/>
                <c:pt idx="0">
                  <c:v>% усп-ти</c:v>
                </c:pt>
                <c:pt idx="1">
                  <c:v>% кач-ва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к/р 1 четв.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2"/>
                <c:pt idx="0">
                  <c:v>% усп-ти</c:v>
                </c:pt>
                <c:pt idx="1">
                  <c:v>% кач-ва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79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к/р 2 четв.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2"/>
                <c:pt idx="0">
                  <c:v>% усп-ти</c:v>
                </c:pt>
                <c:pt idx="1">
                  <c:v>% кач-ва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87</c:v>
                </c:pt>
                <c:pt idx="1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к/р 3 четв.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2"/>
                <c:pt idx="0">
                  <c:v>% усп-ти</c:v>
                </c:pt>
                <c:pt idx="1">
                  <c:v>% кач-ва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92</c:v>
                </c:pt>
                <c:pt idx="1">
                  <c:v>76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к/р итогов.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2"/>
                <c:pt idx="0">
                  <c:v>% усп-ти</c:v>
                </c:pt>
                <c:pt idx="1">
                  <c:v>% кач-ва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92</c:v>
                </c:pt>
                <c:pt idx="1">
                  <c:v>56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082636176"/>
        <c:axId val="-2082634000"/>
      </c:barChart>
      <c:catAx>
        <c:axId val="-2082636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</a:defRPr>
            </a:pPr>
            <a:endParaRPr lang="ru-RU"/>
          </a:p>
        </c:txPr>
        <c:crossAx val="-2082634000"/>
        <c:crosses val="autoZero"/>
        <c:auto val="1"/>
        <c:lblAlgn val="ctr"/>
        <c:lblOffset val="100"/>
        <c:noMultiLvlLbl val="0"/>
      </c:catAx>
      <c:valAx>
        <c:axId val="-208263400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2636176"/>
        <c:crosses val="autoZero"/>
        <c:crossBetween val="between"/>
        <c:majorUnit val="10"/>
        <c:minorUnit val="0.4"/>
      </c:valAx>
    </c:plotArea>
    <c:legend>
      <c:legendPos val="r"/>
      <c:legendEntry>
        <c:idx val="3"/>
        <c:delete val="1"/>
      </c:legendEntry>
      <c:overlay val="0"/>
      <c:txPr>
        <a:bodyPr/>
        <a:lstStyle/>
        <a:p>
          <a:pPr>
            <a:defRPr sz="14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9040851454231"/>
          <c:y val="0.17015171558908504"/>
          <c:w val="0.68466094369782726"/>
          <c:h val="0.6261932883389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к/р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% усп-ти</c:v>
                </c:pt>
                <c:pt idx="1">
                  <c:v>% кач-ва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</c:v>
                </c:pt>
                <c:pt idx="1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к/р 1 четв.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% усп-ти</c:v>
                </c:pt>
                <c:pt idx="1">
                  <c:v>% кач-ва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92</c:v>
                </c:pt>
                <c:pt idx="1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к/р 2 четв.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% усп-ти</c:v>
                </c:pt>
                <c:pt idx="1">
                  <c:v>% кач-ва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83</c:v>
                </c:pt>
                <c:pt idx="1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к/р 3 четв.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% усп-ти</c:v>
                </c:pt>
                <c:pt idx="1">
                  <c:v>% кач-ва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88</c:v>
                </c:pt>
                <c:pt idx="1">
                  <c:v>56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к/р итогов.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% усп-ти</c:v>
                </c:pt>
                <c:pt idx="1">
                  <c:v>% кач-ва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81</c:v>
                </c:pt>
                <c:pt idx="1">
                  <c:v>48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082638352"/>
        <c:axId val="-2082637264"/>
      </c:barChart>
      <c:catAx>
        <c:axId val="-208263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</a:defRPr>
            </a:pPr>
            <a:endParaRPr lang="ru-RU"/>
          </a:p>
        </c:txPr>
        <c:crossAx val="-2082637264"/>
        <c:crosses val="autoZero"/>
        <c:auto val="1"/>
        <c:lblAlgn val="ctr"/>
        <c:lblOffset val="100"/>
        <c:noMultiLvlLbl val="0"/>
      </c:catAx>
      <c:valAx>
        <c:axId val="-20826372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2638352"/>
        <c:crosses val="autoZero"/>
        <c:crossBetween val="between"/>
        <c:majorUnit val="10"/>
        <c:minorUnit val="0.4"/>
      </c:valAx>
    </c:plotArea>
    <c:legend>
      <c:legendPos val="r"/>
      <c:legendEntry>
        <c:idx val="3"/>
        <c:delete val="1"/>
      </c:legendEntry>
      <c:overlay val="0"/>
      <c:txPr>
        <a:bodyPr/>
        <a:lstStyle/>
        <a:p>
          <a:pPr>
            <a:defRPr sz="14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9040851454231"/>
          <c:y val="0.17015171558908504"/>
          <c:w val="0.68466094369782726"/>
          <c:h val="0.6261932883389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к/р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0689470871191877E-2"/>
                  <c:y val="-1.26957257723233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1"/>
                <c:pt idx="0">
                  <c:v>сред.балл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к/р 1 четв.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7.838854750421717E-17"/>
                  <c:y val="-8.46381718154895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1"/>
                <c:pt idx="0">
                  <c:v>сред.балл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к/р 2 четв.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0025062656641531E-2"/>
                  <c:y val="-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1"/>
                <c:pt idx="0">
                  <c:v>сред.балл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к/р 3 четв.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1"/>
                <c:pt idx="0">
                  <c:v>сред.балл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к/р итогов.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1"/>
                <c:pt idx="0">
                  <c:v>сред.балл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"/>
        <c:overlap val="-9"/>
        <c:axId val="-2082635632"/>
        <c:axId val="-2082635088"/>
      </c:barChart>
      <c:catAx>
        <c:axId val="-208263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</a:defRPr>
            </a:pPr>
            <a:endParaRPr lang="ru-RU"/>
          </a:p>
        </c:txPr>
        <c:crossAx val="-2082635088"/>
        <c:crosses val="autoZero"/>
        <c:auto val="1"/>
        <c:lblAlgn val="ctr"/>
        <c:lblOffset val="100"/>
        <c:tickMarkSkip val="3"/>
        <c:noMultiLvlLbl val="0"/>
      </c:catAx>
      <c:valAx>
        <c:axId val="-2082635088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2635632"/>
        <c:crosses val="autoZero"/>
        <c:crossBetween val="between"/>
        <c:majorUnit val="1"/>
        <c:minorUnit val="0.5"/>
      </c:valAx>
    </c:plotArea>
    <c:legend>
      <c:legendPos val="r"/>
      <c:legendEntry>
        <c:idx val="3"/>
        <c:delete val="1"/>
      </c:legendEntry>
      <c:overlay val="0"/>
      <c:txPr>
        <a:bodyPr/>
        <a:lstStyle/>
        <a:p>
          <a:pPr>
            <a:defRPr sz="14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9040851454231"/>
          <c:y val="0.17015171558908504"/>
          <c:w val="0.68466094369782726"/>
          <c:h val="0.6261932883389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к/р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0689470871191877E-2"/>
                  <c:y val="-1.26957257723233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1"/>
                <c:pt idx="0">
                  <c:v>сред.балл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к/р 1 четв.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7.838854750421717E-17"/>
                  <c:y val="-8.46381718154895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1"/>
                <c:pt idx="0">
                  <c:v>сред.балл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к/р 2 четв.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0025062656641531E-2"/>
                  <c:y val="-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1"/>
                <c:pt idx="0">
                  <c:v>сред.балл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к/р 3 четв.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1"/>
                <c:pt idx="0">
                  <c:v>сред.балл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к/р итогов.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1"/>
                <c:pt idx="0">
                  <c:v>сред.балл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"/>
        <c:overlap val="-9"/>
        <c:axId val="-1934138464"/>
        <c:axId val="-1934139008"/>
      </c:barChart>
      <c:catAx>
        <c:axId val="-193413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</a:defRPr>
            </a:pPr>
            <a:endParaRPr lang="ru-RU"/>
          </a:p>
        </c:txPr>
        <c:crossAx val="-1934139008"/>
        <c:crosses val="autoZero"/>
        <c:auto val="1"/>
        <c:lblAlgn val="ctr"/>
        <c:lblOffset val="100"/>
        <c:tickMarkSkip val="3"/>
        <c:noMultiLvlLbl val="0"/>
      </c:catAx>
      <c:valAx>
        <c:axId val="-1934139008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934138464"/>
        <c:crosses val="autoZero"/>
        <c:crossBetween val="between"/>
        <c:majorUnit val="1"/>
        <c:minorUnit val="0.5"/>
      </c:valAx>
    </c:plotArea>
    <c:legend>
      <c:legendPos val="r"/>
      <c:legendEntry>
        <c:idx val="3"/>
        <c:delete val="1"/>
      </c:legendEntry>
      <c:overlay val="0"/>
      <c:txPr>
        <a:bodyPr/>
        <a:lstStyle/>
        <a:p>
          <a:pPr>
            <a:defRPr sz="14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2013-12-22T12:49:00Z</dcterms:created>
  <dcterms:modified xsi:type="dcterms:W3CDTF">2014-05-18T08:04:00Z</dcterms:modified>
</cp:coreProperties>
</file>