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B7" w:rsidRDefault="003170B7" w:rsidP="003170B7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170B7">
        <w:rPr>
          <w:rFonts w:ascii="Times New Roman" w:hAnsi="Times New Roman" w:cs="Times New Roman"/>
          <w:b/>
          <w:sz w:val="28"/>
          <w:szCs w:val="28"/>
        </w:rPr>
        <w:t>Использование дидактических игр на уроках русского языка в начальных классах.</w:t>
      </w:r>
    </w:p>
    <w:p w:rsidR="003170B7" w:rsidRDefault="003170B7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У детей младшего школьного возраста слабо развито абстрактное мышление. Их психика требует чего-то неожиданного, интересного. Осознание понятий рождается у них на основе конкретного материала. Если на уроке ребёнок не увидит ничего яркого и интересного, то интерес к предмету падает. Одним из эффективных средств развития интереса к учебному предмету является использование на уроках и во внеклассное время дидактических игр и занимательного материала, что способствует созданию у учеников эмоционального настроя, вызывает положительное отношение к выполняемой работе, улучшает общую работоспособность, дает возможность один и тот же материал повторить разнообразными способами.</w:t>
      </w:r>
    </w:p>
    <w:p w:rsid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Поддержать интерес ребёнка к учебе помогут яркие наглядные пособия, включение в процесс обучения игры. Учить, играя, - оспаривать эту заповедь не станет никто. Игра побуждает учащихся к игровым действиям, даёт возможность каждому ребёнку лучше представить разыгрываемую ситуацию. В игре дети учатся концентрировать свое внимание на игровых правилах и следить за их выполнением. Игра позволяет ребёнку заново пережить яркие впечатления и события. Играя, дети накапливают знания об окружающем мире, учатся самостоятельно принимать решения, проявляют оригинальность мысли. Таким образом, в процессе игры у детей повышается познавательный интерес и стремление получения знаний изучаемого предмета.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В самом термине «дидактическая игра» подчёркивается педагогическая направленность, отражается многообразие её применения. Дидактическую игру не надо путать с забавой, не следует считать её деятельностью, доставляющей удовольствие ради удовольствия. На дидактическую игру нужно смотреть как на вид преобразующей творческой деятельности в тесной связи с другими видами учебной работы.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 xml:space="preserve">Значительного эффекта учитель может достичь в случаях, когда учебная задача так сочетается 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>, что ученик воспринимает ее именно как задачу, т.е. подходит к решению сознательно, но при этом все - таки играет.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Основными аспектами развития личности ребёнка в процессе использования дидактической игры можно назвать следующие: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 xml:space="preserve">1. В игре развивается 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мотивационно-потребностная</w:t>
      </w:r>
      <w:proofErr w:type="spellEnd"/>
      <w:r w:rsidRPr="00930A2D">
        <w:rPr>
          <w:rFonts w:ascii="Times New Roman" w:hAnsi="Times New Roman" w:cs="Times New Roman"/>
          <w:sz w:val="28"/>
          <w:szCs w:val="28"/>
        </w:rPr>
        <w:t xml:space="preserve"> сфера: возникает иерархия мотивов, где социальные мотивы приобретают более 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 xml:space="preserve"> для ребёнка, чем личные (соподчинение мотивов).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2. Преодолевается познавательный и эмоциональный эгоцентризм: ребёнок, принимая роль какого- либо персонажа, героя и т.п., учитывает особенности его поведения, его позицию. Это помогает в ориентировке во взаимоотношениях между людьми, способствует развитию самосознания и самооценки.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 xml:space="preserve">3. Развивается произвольность поведения: разыгрывая роль, ребёнок стремится приблизить её к эталону. Воспроизводя типичные ситуации </w:t>
      </w:r>
      <w:r w:rsidRPr="00930A2D">
        <w:rPr>
          <w:rFonts w:ascii="Times New Roman" w:hAnsi="Times New Roman" w:cs="Times New Roman"/>
          <w:sz w:val="28"/>
          <w:szCs w:val="28"/>
        </w:rPr>
        <w:lastRenderedPageBreak/>
        <w:t>взаимоотношения людей в социальном мире, ребёнок подчиняет свои собственные желания, импульсы и действует в соответствии с социальными образцами. Это помогает ребёнку постигать и учитывать нормы и правила поведения.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4. Развиваются умственные действия: формируется план представлений, развиваются способности и творческие возможности ребёнка.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Возможны два подхода к классификации игр, предлагаемых для использования на уроках русского языка.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Первый подход состоит в классификации игр в зависимости от того, для решения каких задач во время урока может быть использована игра. Подобное разделение является достаточно формальным, потому, что одна игра позволяет решать сразу несколько взаимосвязанных задач: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1. Введение темы урока. Использование игрового момента позволяет подвести учащихся к теме урока с использованием элемента заинтересованности за счёт того, что они сами формулируют тему урока на основе игрового задания.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2. Изучение нового материала. Игра позволяет на базе ранее изученного материала построить изучение нового материала.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 xml:space="preserve">3. Закрепление изученного материала. Применение игрового элемента позволяет охватить более большой объём пройденного материала, задействовать всех учащихся, экономить время выполнение задания, создавать и использовать 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30A2D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4. Игровые моменты позволяют осуществить плавный переход между этапами урока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5. Подведение итогов урока. Игра позволяет более кратко и содержательно подвести итоги урока.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Второй подход позволяет классифицировать игры в зависимости от их сути и содержания.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1. Игра «Составь слово».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2. Игра «Найди лишнее».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3. Игра «Разделение на группы».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4. Игра «Волшебный мешочек».</w:t>
      </w:r>
    </w:p>
    <w:p w:rsidR="003170B7" w:rsidRDefault="00930A2D" w:rsidP="003170B7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5. Игра «Исправь ошибку».</w:t>
      </w:r>
    </w:p>
    <w:p w:rsidR="003170B7" w:rsidRDefault="003170B7" w:rsidP="003170B7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3170B7" w:rsidRDefault="00930A2D" w:rsidP="003170B7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0B7">
        <w:rPr>
          <w:rFonts w:ascii="Times New Roman" w:hAnsi="Times New Roman" w:cs="Times New Roman"/>
          <w:b/>
          <w:sz w:val="28"/>
          <w:szCs w:val="28"/>
        </w:rPr>
        <w:t>Примеры дидактических игр на уроках русского языка.</w:t>
      </w:r>
    </w:p>
    <w:p w:rsidR="003170B7" w:rsidRDefault="003170B7" w:rsidP="003170B7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2D" w:rsidRPr="003170B7" w:rsidRDefault="00930A2D" w:rsidP="003170B7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0B7">
        <w:rPr>
          <w:rFonts w:ascii="Times New Roman" w:hAnsi="Times New Roman" w:cs="Times New Roman"/>
          <w:b/>
          <w:sz w:val="28"/>
          <w:szCs w:val="28"/>
        </w:rPr>
        <w:t>Игра «Составь слово».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Эта игра позволяет повторить ранее изученный материал и совершить плавный переход к новой теме или к новому изучаемому материалу, а также может служить связкой между этапами урока или различными заданиями на одном этапе.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Возможны несколько вариантов этой игры: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1. Составление слова из нескольких слов.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2. Составление односложных или двусложных слов из одного длинного слова.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lastRenderedPageBreak/>
        <w:t>3. Составление слова из написанных букв.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4. Среди узора найти буквы и составить слово.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5. Цветочек.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1.Составление слова из нескольких слов.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Учащимся предлагается несколько слов. Количество слов зависит, от того, сколько букв в задуманном учителем слове. Слова могут задаваться разными способами: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30A2D">
        <w:rPr>
          <w:rFonts w:ascii="Times New Roman" w:hAnsi="Times New Roman" w:cs="Times New Roman"/>
          <w:sz w:val="28"/>
          <w:szCs w:val="28"/>
        </w:rPr>
        <w:t>записаны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 xml:space="preserve"> на доске;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являться ответом на загадку;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определяться по значению слова;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определяться по картинке.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К примеру, заданы слова: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Кормушка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Берег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Фильтровать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С данными словами может быть проведена предварительная работа, например по отработке правила «Безударная гласная в корне слова»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 xml:space="preserve">отом учитель задает принцип отбора букв. Это может быть отбор по порядковому номеру буквы в слове, отбор по характеристике определенного звука в слове и определении соответствующему ему 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 xml:space="preserve"> - либо другой способ отбора букв. В данном примере отбор букв идёт по порядковому номеру буквы в слове (6 - 4 - 1).Дети должны на основе заданного критерия отбора выявить буквы, входящие в состав слова и определить это слово. В примере это слово - ШЕФ. Продолжается работа с полученным словом: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1. Объяснение значения слова.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2. Подбор синонимов.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3. Составление устных предложений.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4. Фонетический разбор слова.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 xml:space="preserve">На основе фонетического разбора начинается объяснение нового материала (в примере - «Парные согласные в 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>»).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2. Составление односложных или двусложных слов из одного длинного слова.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Эта игра может быть использована для закрепления темы или быть связкой между этапами урока.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Учитель предлагает одно слово. Например, Мороженое. Слово может быть заданно также различными способами и с ним может быть проведена работа по лексике, орфографии или орфоэпии.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В приведенном примере можно повторить лексическое значение слова, подобрать однокоренные слова, разделить слово на слоги, поставить ударение.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Учащиеся должны из букв составляющих это слово составить более короткие слова (ром, морж, нож, море, реже, можно). На выполнение задания может быть отведено определенное время или определено количество полученных слов.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lastRenderedPageBreak/>
        <w:t>С полученными словами также можно повторить части речи, деление слов на слоги, перенос слов и другие темы.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3. Составление слова из написанных букв.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Это задание может быть использовано для введения новой темы и отработки каллиграфического написания букв. Учителем предлагаются несколько букв.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Буква может быть задана различными способами: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Стихотворение про букву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>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Записаны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 xml:space="preserve"> под диктовку.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Заданы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 xml:space="preserve"> в виде несложного кода.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Ученики должны составить слово из полученных букв. Полученное слово может являться темой урока или быть его частью.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4. Среди узора найти буквы и составить слово.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Учитель пишет на доске узор, состоящий из элементов букв, в котором спрятаны разрозненные буквы необходимого слова.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Учащиеся должны обнаружить среди элементов отдельные буквы и составить из них слово.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5. Цветочек.</w:t>
      </w:r>
    </w:p>
    <w:p w:rsid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Эта игра может быть использована для повторения ранее изученного материала, для перехода к новой теме или к новому материалу. Учитель пишет на доске или раздает заранее созданные листочки в виде лепестков ромашки. На каждом лепестке написаны слоги или отдельные буквы. Дети должны составить слова из имеющихся букв или слогов.</w:t>
      </w:r>
    </w:p>
    <w:p w:rsidR="003170B7" w:rsidRPr="00930A2D" w:rsidRDefault="003170B7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930A2D" w:rsidRPr="003170B7" w:rsidRDefault="00930A2D" w:rsidP="003170B7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0B7">
        <w:rPr>
          <w:rFonts w:ascii="Times New Roman" w:hAnsi="Times New Roman" w:cs="Times New Roman"/>
          <w:b/>
          <w:sz w:val="28"/>
          <w:szCs w:val="28"/>
        </w:rPr>
        <w:t>Игра «Найди лишнее».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Эта игра позволяет формировать мыслительные операции по анализу, синтезу и обобщению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Учитель предлагает учащимся группу слов, объединенных по какому - либо свойству. В группе имеется слово, которое не принадлежит по какому - либо характеристическому свойству данной группе. Дети должны проанализировать каждое слово по значению, грамматике и орфографии, определить объединяющее группу свойство и выяснить, какое слово не обладает этим свойством.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Например, предлагается группа слов: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Морковь, картофель, огурец, помидор, яблоко.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Характеристическое свойство данной группы - принадлежность к группе растений «Овощи». Лишнее слово яблоко.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В дальнейшем с полученным словом проводится работа в соответствии с планом урока.</w:t>
      </w:r>
    </w:p>
    <w:p w:rsid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В зависимости от подготовки учащихся задание можно усложнять, увеличивая количество слов или характеризующих свойств.</w:t>
      </w:r>
    </w:p>
    <w:p w:rsidR="003170B7" w:rsidRPr="00930A2D" w:rsidRDefault="003170B7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930A2D" w:rsidRPr="003170B7" w:rsidRDefault="00930A2D" w:rsidP="003170B7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0B7">
        <w:rPr>
          <w:rFonts w:ascii="Times New Roman" w:hAnsi="Times New Roman" w:cs="Times New Roman"/>
          <w:b/>
          <w:sz w:val="28"/>
          <w:szCs w:val="28"/>
        </w:rPr>
        <w:t>Игра «Разделение на группы».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Эта игра позволяет формировать у учащихся умение классифицировать объекты и понятия по определенным свойствам.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lastRenderedPageBreak/>
        <w:t>Учитель предлагает учащимся набор слов. Учащиеся должны разделить эти слова на группы, по каким либо свойствам.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В зависимости от поставленной задачи выбирается степень сложности задания.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 xml:space="preserve">1. Учитель сам задает свойства, по которым будет проводиться классификация, например, проверяемые безударные гласные в 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 xml:space="preserve"> - проверяемые согласные в корне слова.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2. Учащиеся самостоятельно определяют свойства, количество групп и проводят классификацию.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Эта игра может быть использована при закреплении ранее изученного материала, обобщении изученного.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 xml:space="preserve">Например, после изучения тем «Проверяемые безударные гласные в 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>», «Проверяемые парные согласные в корне слова», «Непроизносимые согласные в корне слова» необходимо провести обобщение по теме «Орфограммы корня». В этой ситуации игра позволяет сделать это обобщение в более доступной и понятной форме.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30A2D">
        <w:rPr>
          <w:rFonts w:ascii="Times New Roman" w:hAnsi="Times New Roman" w:cs="Times New Roman"/>
          <w:sz w:val="28"/>
          <w:szCs w:val="28"/>
        </w:rPr>
        <w:t>Даны слова: низко, смотреть, звездный, праздник, рукавчик, кормушка, домовой, местный, зубчик.</w:t>
      </w:r>
      <w:proofErr w:type="gramEnd"/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Эти слова разделяются на следующие группы: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 xml:space="preserve">1. По принципу «Проверяемые безударные гласные в 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>»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смотреть, кормушка, домовой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 xml:space="preserve">2. По принципу «Проверяемые парные согласные в 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>»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низко, рукавчик, зубчик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 xml:space="preserve">3. По принципу «Непроизносимые согласные в 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>»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звездный, праздник, местный</w:t>
      </w:r>
    </w:p>
    <w:p w:rsid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После разделения на группы учащиеся должны аргументировать свой выбор, что позволяет развивать умение рассуждать, доказать правильность своих действий.</w:t>
      </w:r>
    </w:p>
    <w:p w:rsidR="003170B7" w:rsidRPr="00930A2D" w:rsidRDefault="003170B7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930A2D" w:rsidRPr="003170B7" w:rsidRDefault="00930A2D" w:rsidP="003170B7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0B7">
        <w:rPr>
          <w:rFonts w:ascii="Times New Roman" w:hAnsi="Times New Roman" w:cs="Times New Roman"/>
          <w:b/>
          <w:sz w:val="28"/>
          <w:szCs w:val="28"/>
        </w:rPr>
        <w:t>Игра «Волшебный мешочек».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Эта игра позволяет развивать тактильные ощущения, формулировать их словами. Игра может быть использована, например, при изучении темы «Прилагательные как часть речи» в качестве введения в тему.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Учитель предлагает учащимся мешок, в котором находится один или несколько предметов. Учащиеся должны опустить в мешок руку и, не доставая предметов из мешка, определить, что там находится и дать как можно больше описаний своих тактильных ощущений, например, круглый, гладкий, мягкий, маленький, резиновый.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На основе этих слов можно дать определение прилагательного и его значения в речи и перейти к изучению прилагательных.</w:t>
      </w:r>
    </w:p>
    <w:p w:rsid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Аналогично проводится работа по теме «Существительное как часть речи».</w:t>
      </w:r>
    </w:p>
    <w:p w:rsidR="003170B7" w:rsidRPr="00930A2D" w:rsidRDefault="003170B7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930A2D" w:rsidRPr="003170B7" w:rsidRDefault="00930A2D" w:rsidP="003170B7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0B7">
        <w:rPr>
          <w:rFonts w:ascii="Times New Roman" w:hAnsi="Times New Roman" w:cs="Times New Roman"/>
          <w:b/>
          <w:sz w:val="28"/>
          <w:szCs w:val="28"/>
        </w:rPr>
        <w:t>Игра «Исправь ошибку».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lastRenderedPageBreak/>
        <w:t>Эта игра позволяет отрабатывать орфографическую зоркость, находить ошибки в текстах, повторять правила, уметь применять их на практике, способствовать выработке навыка орфографического письма.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Учитель предлагает текст или набор слов, с ошибками в некоторых словах. Задания могут подразделяться по уровню сложности: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1. С указанием количества ошибок.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2. Без указания количества ошибок.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3. С ограничением по времени или ввести элементы соревнования между учениками.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Учитель или сам предлагает слова или выбирает их из детских работ, что позволяет отработать наиболее частые ошибки, допускаемых учащимися.</w:t>
      </w: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Учащиеся должны обнаружить ошибки и оформить результаты работы в указанном виде (исправить прямо в тексте, выписать слова с ошибками и т.д.).</w:t>
      </w:r>
    </w:p>
    <w:p w:rsidR="003170B7" w:rsidRDefault="003170B7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930A2D" w:rsidRPr="00930A2D" w:rsidRDefault="00930A2D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>Введение в учебную деятельность элементов игры или развивающих игр позволяет ребёнку легче адаптироваться к учебной деятельности, развивать потребность в знаниях, способность анализировать, классифицировать, обобщать объекты, понятия и явления, развивать непроизвольное внимание, повышать мотивацию учебно-познавательной деятельности, развивать самоконтроль и самооценку.</w:t>
      </w:r>
    </w:p>
    <w:p w:rsidR="00EE305A" w:rsidRPr="00930A2D" w:rsidRDefault="00EE305A" w:rsidP="00930A2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EE305A" w:rsidRPr="00930A2D" w:rsidSect="00EE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2D"/>
    <w:rsid w:val="003170B7"/>
    <w:rsid w:val="00930A2D"/>
    <w:rsid w:val="00E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0A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2015-01-09T17:09:00Z</dcterms:created>
  <dcterms:modified xsi:type="dcterms:W3CDTF">2015-01-09T18:26:00Z</dcterms:modified>
</cp:coreProperties>
</file>