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E1" w:rsidRDefault="00A365E1" w:rsidP="00A36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«Система контроля и оценки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</w:p>
    <w:p w:rsidR="00A365E1" w:rsidRDefault="00A365E1" w:rsidP="00A36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универсальных  учебных действий</w:t>
      </w:r>
      <w:proofErr w:type="gramStart"/>
      <w:r>
        <w:rPr>
          <w:b/>
          <w:sz w:val="28"/>
          <w:szCs w:val="28"/>
        </w:rPr>
        <w:t>.</w:t>
      </w:r>
      <w:bookmarkStart w:id="0" w:name="_GoBack"/>
      <w:bookmarkEnd w:id="0"/>
      <w:r>
        <w:rPr>
          <w:b/>
          <w:sz w:val="28"/>
          <w:szCs w:val="28"/>
        </w:rPr>
        <w:t>»</w:t>
      </w:r>
      <w:proofErr w:type="gramEnd"/>
    </w:p>
    <w:p w:rsidR="00A365E1" w:rsidRDefault="00A365E1" w:rsidP="00A365E1">
      <w:pPr>
        <w:jc w:val="center"/>
        <w:rPr>
          <w:b/>
          <w:sz w:val="28"/>
          <w:szCs w:val="28"/>
        </w:rPr>
      </w:pPr>
    </w:p>
    <w:p w:rsidR="00A365E1" w:rsidRDefault="00A365E1" w:rsidP="00A365E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подготов</w:t>
      </w:r>
      <w:r>
        <w:rPr>
          <w:sz w:val="28"/>
          <w:szCs w:val="28"/>
        </w:rPr>
        <w:t>ила учитель начальных классов МК</w:t>
      </w:r>
      <w:r>
        <w:rPr>
          <w:sz w:val="28"/>
          <w:szCs w:val="28"/>
        </w:rPr>
        <w:t>ОУ</w:t>
      </w:r>
      <w:r>
        <w:rPr>
          <w:sz w:val="28"/>
          <w:szCs w:val="28"/>
        </w:rPr>
        <w:t>СОШ№3</w:t>
      </w:r>
    </w:p>
    <w:p w:rsidR="00A365E1" w:rsidRDefault="00A365E1" w:rsidP="00A365E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Бабочиева</w:t>
      </w:r>
      <w:proofErr w:type="spellEnd"/>
      <w:r>
        <w:rPr>
          <w:sz w:val="28"/>
          <w:szCs w:val="28"/>
        </w:rPr>
        <w:t xml:space="preserve"> Ф.М.</w:t>
      </w:r>
    </w:p>
    <w:p w:rsidR="00A365E1" w:rsidRDefault="00A365E1" w:rsidP="00A365E1">
      <w:pPr>
        <w:jc w:val="center"/>
        <w:rPr>
          <w:color w:val="000080"/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С 1 сентября 2011 года вступили в силу Федеральные государственные образовательные стандарты второго поколения в основе, которых лежит формирование универсальных учебных действий. В своем докладе я остановлюсь на системе контроля и  оценки </w:t>
      </w:r>
      <w:proofErr w:type="spellStart"/>
      <w:r>
        <w:rPr>
          <w:sz w:val="28"/>
          <w:szCs w:val="28"/>
        </w:rPr>
        <w:t>сфорированности</w:t>
      </w:r>
      <w:proofErr w:type="spellEnd"/>
      <w:r>
        <w:rPr>
          <w:sz w:val="28"/>
          <w:szCs w:val="28"/>
        </w:rPr>
        <w:t xml:space="preserve"> УУД. </w:t>
      </w:r>
    </w:p>
    <w:p w:rsidR="00A365E1" w:rsidRDefault="00A365E1" w:rsidP="00A365E1">
      <w:pPr>
        <w:rPr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72"/>
          <w:szCs w:val="72"/>
        </w:rPr>
        <w:t xml:space="preserve"> </w:t>
      </w:r>
      <w:r>
        <w:rPr>
          <w:sz w:val="28"/>
          <w:szCs w:val="28"/>
        </w:rPr>
        <w:t>«Новые образовательные результаты предполагают использование различных форм и способов достижения требований стандарта и адекватных им процедур и методов оценки»</w:t>
      </w:r>
    </w:p>
    <w:p w:rsidR="00A365E1" w:rsidRDefault="00A365E1" w:rsidP="00A365E1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Понятие «универсальные учебные действия» - ключевой термин  современных требований к результативности образовательного процесса,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Владение учащимся основами умения учиться, оперировать тем или иным способом решения задач, сотрудничать; ценностное отношение к собственному здоровью; гражданская и этническая самоидентификация – все это становится объектом целенаправленной работы педагога по формированию личности ребенка и, как следствие, объектом измерения и оценки его достижений</w:t>
      </w:r>
      <w:r>
        <w:rPr>
          <w:color w:val="000080"/>
          <w:sz w:val="28"/>
          <w:szCs w:val="28"/>
        </w:rPr>
        <w:t>.</w:t>
      </w:r>
      <w:proofErr w:type="gramStart"/>
      <w:r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>.</w:t>
      </w:r>
      <w:proofErr w:type="gramEnd"/>
      <w:r>
        <w:rPr>
          <w:color w:val="000080"/>
          <w:sz w:val="28"/>
          <w:szCs w:val="28"/>
        </w:rPr>
        <w:t>)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Реализация процесса формирования универсальных учебных действий в рамках внедрения ФГОС нового поколения привело к необходимости отслеживания процесса развития и формирования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УУД учащихся 1-4 классов для проектирования и своевременной корректировки учебного процесса.</w:t>
      </w:r>
    </w:p>
    <w:p w:rsidR="00A365E1" w:rsidRPr="00A365E1" w:rsidRDefault="00A365E1" w:rsidP="00A365E1">
      <w:pPr>
        <w:rPr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позволит учителю выявить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важнейших УУД на каждом этапе обучения и определить педагогическую стратегию достижения каждым  ребенком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образовательных результатов в соответствии с ФГОС. Существует много методик, которые позволяют продиагностировать УУД.  С 2011 года педагогами начальных классов были опробованы различные методики. На заседаниях кафедры общим решением было принято взять за основу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методическую программу «Учимся учиться и действовать</w:t>
      </w:r>
      <w:r w:rsidRPr="00A365E1">
        <w:rPr>
          <w:sz w:val="28"/>
          <w:szCs w:val="28"/>
        </w:rPr>
        <w:t xml:space="preserve">» </w:t>
      </w:r>
      <w:r w:rsidRPr="00A365E1">
        <w:rPr>
          <w:color w:val="000080"/>
          <w:sz w:val="28"/>
          <w:szCs w:val="28"/>
        </w:rPr>
        <w:t xml:space="preserve"> </w:t>
      </w:r>
      <w:r w:rsidRPr="00A365E1">
        <w:rPr>
          <w:sz w:val="28"/>
          <w:szCs w:val="28"/>
        </w:rPr>
        <w:t xml:space="preserve"> Авторы комплекта: </w:t>
      </w:r>
    </w:p>
    <w:p w:rsidR="00A365E1" w:rsidRPr="00A365E1" w:rsidRDefault="00A365E1" w:rsidP="00A365E1">
      <w:pPr>
        <w:rPr>
          <w:sz w:val="28"/>
          <w:szCs w:val="28"/>
        </w:rPr>
      </w:pPr>
      <w:r w:rsidRPr="00A365E1">
        <w:rPr>
          <w:sz w:val="28"/>
          <w:szCs w:val="28"/>
        </w:rPr>
        <w:t xml:space="preserve">Т.В. Меркулова, А.Г. Теплицкая, Т.В. </w:t>
      </w:r>
      <w:proofErr w:type="spellStart"/>
      <w:r w:rsidRPr="00A365E1">
        <w:rPr>
          <w:sz w:val="28"/>
          <w:szCs w:val="28"/>
        </w:rPr>
        <w:t>Беглова</w:t>
      </w:r>
      <w:proofErr w:type="spellEnd"/>
      <w:r w:rsidRPr="00A365E1">
        <w:rPr>
          <w:sz w:val="28"/>
          <w:szCs w:val="28"/>
        </w:rPr>
        <w:t xml:space="preserve">, под редакцией </w:t>
      </w:r>
      <w:proofErr w:type="spellStart"/>
      <w:r w:rsidRPr="00A365E1">
        <w:rPr>
          <w:sz w:val="28"/>
          <w:szCs w:val="28"/>
        </w:rPr>
        <w:t>к</w:t>
      </w:r>
      <w:proofErr w:type="gramStart"/>
      <w:r w:rsidRPr="00A365E1">
        <w:rPr>
          <w:sz w:val="28"/>
          <w:szCs w:val="28"/>
        </w:rPr>
        <w:t>.п</w:t>
      </w:r>
      <w:proofErr w:type="gramEnd"/>
      <w:r w:rsidRPr="00A365E1">
        <w:rPr>
          <w:sz w:val="28"/>
          <w:szCs w:val="28"/>
        </w:rPr>
        <w:t>сихол.н</w:t>
      </w:r>
      <w:proofErr w:type="spellEnd"/>
      <w:r w:rsidRPr="00A365E1">
        <w:rPr>
          <w:sz w:val="28"/>
          <w:szCs w:val="28"/>
        </w:rPr>
        <w:t xml:space="preserve">. М.Р. </w:t>
      </w:r>
      <w:proofErr w:type="spellStart"/>
      <w:r w:rsidRPr="00A365E1">
        <w:rPr>
          <w:sz w:val="28"/>
          <w:szCs w:val="28"/>
        </w:rPr>
        <w:t>Битяновой</w:t>
      </w:r>
      <w:proofErr w:type="spellEnd"/>
      <w:r w:rsidRPr="00A365E1">
        <w:rPr>
          <w:sz w:val="28"/>
          <w:szCs w:val="28"/>
        </w:rPr>
        <w:t xml:space="preserve"> (Центр психологического сопровождения образования «ТОЧКА ПСИ», г. Москва), </w:t>
      </w:r>
      <w:proofErr w:type="spellStart"/>
      <w:r w:rsidRPr="00A365E1">
        <w:rPr>
          <w:sz w:val="28"/>
          <w:szCs w:val="28"/>
        </w:rPr>
        <w:t>к.п.н</w:t>
      </w:r>
      <w:proofErr w:type="spellEnd"/>
      <w:r w:rsidRPr="00A365E1">
        <w:rPr>
          <w:sz w:val="28"/>
          <w:szCs w:val="28"/>
        </w:rPr>
        <w:t xml:space="preserve">. С.Г. Яковлевой (Федеральный научно-методический центр им. Л.В. </w:t>
      </w:r>
      <w:proofErr w:type="spellStart"/>
      <w:r w:rsidRPr="00A365E1">
        <w:rPr>
          <w:sz w:val="28"/>
          <w:szCs w:val="28"/>
        </w:rPr>
        <w:t>Занкова</w:t>
      </w:r>
      <w:proofErr w:type="spellEnd"/>
      <w:r w:rsidRPr="00A365E1">
        <w:rPr>
          <w:sz w:val="28"/>
          <w:szCs w:val="28"/>
        </w:rPr>
        <w:t>).</w:t>
      </w:r>
    </w:p>
    <w:p w:rsidR="00A365E1" w:rsidRDefault="00A365E1" w:rsidP="00A365E1"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Данная программа открывает уникальные возможности для индивидуализации процесса обучения и достижения каждым ребенком высокого образовательного результата на основании системного, комплексного изучения его продвижения по образовательной траектории</w:t>
      </w:r>
      <w:r>
        <w:t>.</w:t>
      </w:r>
    </w:p>
    <w:p w:rsidR="00A365E1" w:rsidRDefault="00A365E1" w:rsidP="00A365E1"/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b/>
          <w:i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Количество УУД для мониторинга по классам </w:t>
      </w:r>
    </w:p>
    <w:p w:rsidR="00A365E1" w:rsidRDefault="00A365E1" w:rsidP="00A36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1класс-8 УУД,    2 класс – 13 УУД, 3 и 4 классы – 34 УУД. Важно отметить, что показатели, вошедшие в мониторинг 1 или 2 классов, остаются в нем до 4 класса.</w:t>
      </w:r>
    </w:p>
    <w:p w:rsidR="00A365E1" w:rsidRDefault="00A365E1" w:rsidP="00A365E1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Система работы по мониторингу УУД</w:t>
      </w:r>
    </w:p>
    <w:p w:rsidR="00A365E1" w:rsidRDefault="00A365E1" w:rsidP="00A365E1">
      <w:pPr>
        <w:pStyle w:val="a3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Работа по формированию и отслеживанию развития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УУД ведётся с начала 1 класса. В этих целях в сентябре проводится  стартовая диагностика на основе УМК «Школьный старт», позволяющая определить уровень готовности каждого ребенка к освоению учебной программы и достижению планируемых образовательных результатов в соответствии с требованиями ФГОС начального общего образования.</w:t>
      </w:r>
      <w:r>
        <w:rPr>
          <w:color w:val="030303"/>
          <w:sz w:val="28"/>
          <w:szCs w:val="28"/>
        </w:rPr>
        <w:t xml:space="preserve"> Полученные в результате диагностики данные входят в портфолио каждого ребенка.</w:t>
      </w:r>
    </w:p>
    <w:p w:rsidR="00A365E1" w:rsidRDefault="00A365E1" w:rsidP="00A365E1">
      <w:pPr>
        <w:pStyle w:val="a3"/>
        <w:spacing w:before="0" w:beforeAutospacing="0" w:after="120" w:afterAutospacing="0" w:line="360" w:lineRule="atLeast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Далее в этом же учебном году в апреле проводится первый мониторинг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УУД на основе УМК «Учимся учиться и действовать» для 1 класса. Затем процесс формирования УУД отслеживается ежегодно, по этой же методике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это же время, но уже ориентированной на учащихся 2, 3 и 4 классов. В используемом нами  мониторинге оценка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УУД осуществляется с помощью специально сконструированных заданий, представленных в рабочей тетради. </w:t>
      </w:r>
      <w:proofErr w:type="gramStart"/>
      <w:r>
        <w:rPr>
          <w:sz w:val="28"/>
          <w:szCs w:val="28"/>
        </w:rPr>
        <w:t xml:space="preserve">Эти задания построены на содержании учебных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предметов и направлены на применение определенного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УУД.</w:t>
      </w:r>
      <w:proofErr w:type="gramEnd"/>
      <w:r>
        <w:rPr>
          <w:sz w:val="28"/>
          <w:szCs w:val="28"/>
        </w:rPr>
        <w:t xml:space="preserve"> Для оценки каждого УУД используются две предметные области и разные типы заданий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В 1 и 2 классах необходимым и достаточным уровнем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УУД  является уровень выполнения по образцу, в 3 и 4 классах – выполнение с помощью подводящих вопросов и для ряда универсальных способов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ыполнение на основе прямого указания на название способа. Поэтому, в 1 классе учащиеся выполняют диагностические задания двух типов. Задания первого типа предполагают выполнение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действия по предложенному образцу, задания второго типа – ориентацию в способе действия (нахождение ошибок, восстановление последовательности шагов и т.д.). </w:t>
      </w:r>
      <w:r>
        <w:rPr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мониторинге со  2 класса, наряду с заданиями этих двух типов, присутствуют задания третьего типа – на описание способа действия при выполнении конкретного задания. Именно наличие данных заданий позволяет оценить приращение в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тех универсальных учебных </w:t>
      </w:r>
      <w:proofErr w:type="spellStart"/>
      <w:r>
        <w:rPr>
          <w:sz w:val="28"/>
          <w:szCs w:val="28"/>
        </w:rPr>
        <w:t>действий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диагностируются с 1 по 4 класс. </w:t>
      </w:r>
    </w:p>
    <w:p w:rsidR="00A365E1" w:rsidRDefault="00A365E1" w:rsidP="00A365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таких УУД  как контроль, оценивание,  планирование и рефлексия предлагается начинать отслеживать с 3 класса, хотя в 1–2 классах в мониторинге уже появляются задания на контроль и оценивание: учащимся предлагается осуществить контроль результата и </w:t>
      </w:r>
      <w:proofErr w:type="spellStart"/>
      <w:r>
        <w:rPr>
          <w:sz w:val="28"/>
          <w:szCs w:val="28"/>
        </w:rPr>
        <w:t>критериальное</w:t>
      </w:r>
      <w:proofErr w:type="spellEnd"/>
      <w:r>
        <w:rPr>
          <w:sz w:val="28"/>
          <w:szCs w:val="28"/>
        </w:rPr>
        <w:t xml:space="preserve"> оценивание конкретного учебного действия.</w:t>
      </w: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5E1" w:rsidRDefault="00A365E1" w:rsidP="00A365E1">
      <w:pPr>
        <w:jc w:val="center"/>
        <w:rPr>
          <w:b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Организация диагностической работы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Диагностические задания собраны в рабочих тетрадях «Учимся учиться и действовать». В мониторинге 1 класса оба варианта напечатаны в тетрад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«перевертыше». В мониторинге 2 и 3 классов существуют две отдельные тетради: 1 вариант и 2 вариант.</w:t>
      </w: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  <w:r>
        <w:rPr>
          <w:color w:val="000080"/>
          <w:sz w:val="28"/>
          <w:szCs w:val="28"/>
        </w:rPr>
        <w:t xml:space="preserve">   </w:t>
      </w:r>
      <w:r>
        <w:rPr>
          <w:sz w:val="28"/>
          <w:szCs w:val="28"/>
        </w:rPr>
        <w:t xml:space="preserve"> Каждый ребенок выполняет только один из двух вариантов. В исключительных случаях возможно последовательное выполнение ребенком двух вариантов. 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повышения мотивации учащихся и целостного восприятия материала все задания мониторинга 1 класса объединены игровым сюжетом о лесной школе. Во 2 классе задания мониторинга объединяют </w:t>
      </w:r>
      <w:proofErr w:type="gramStart"/>
      <w:r>
        <w:rPr>
          <w:sz w:val="28"/>
          <w:szCs w:val="28"/>
        </w:rPr>
        <w:t>рассказы про второклассников</w:t>
      </w:r>
      <w:proofErr w:type="gramEnd"/>
      <w:r>
        <w:rPr>
          <w:sz w:val="28"/>
          <w:szCs w:val="28"/>
        </w:rPr>
        <w:t xml:space="preserve"> и их учительницу.</w:t>
      </w: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  <w:r>
        <w:rPr>
          <w:color w:val="000080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Рабочая тетрадь включает: 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- вводную часть, которая содержит обращение к учащимся, описание условных обозначений. В тетради для 2 класса содержатся также тренировочные задания; 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- диагностические модули для изучения уровня развития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УУД (для каждого умения разработано по два модуля на разном предметном материале); 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- бланк первичной обработки результатов, который необходимо извлечь из тетради до выполнения ребенком мониторинговых заданий (с этим бланком работает только учитель).</w:t>
      </w:r>
    </w:p>
    <w:p w:rsidR="00A365E1" w:rsidRDefault="00A365E1" w:rsidP="00A365E1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Все диагностические модули имеют одинаковую структуру: введение, образец, три диагностических задания (А, Б, В) и дополнительное задание. Каждый элемент диагностического модуля имеет свою специфику и назначение.</w:t>
      </w:r>
    </w:p>
    <w:p w:rsidR="00A365E1" w:rsidRDefault="00A365E1" w:rsidP="00A365E1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Во введении к каждому модулю приводится сюжетно-игровая ситуация, далее следует краткое описание образца и условий выполнения заданий. Каждый диагностический модуль занимает один разворот рабочей тетради.</w:t>
      </w: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Обработка результатов</w:t>
      </w:r>
      <w:r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8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Авторы постарались максимально упростить процедуру обработки результатов диагностики. Все данные заносятся в  сводные таблицы, что в дальнейшем позволяет использовать их для качественного педагогического анализа</w:t>
      </w:r>
      <w:r>
        <w:rPr>
          <w:b/>
          <w:i/>
          <w:sz w:val="28"/>
          <w:szCs w:val="28"/>
        </w:rPr>
        <w:t xml:space="preserve"> </w:t>
      </w: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 Составление мини-таблицы для каждого из восьми умений, вошедших в мониторинг по каждому ученику.</w:t>
      </w:r>
      <w:proofErr w:type="gramEnd"/>
    </w:p>
    <w:p w:rsidR="00A365E1" w:rsidRDefault="00A365E1" w:rsidP="00A36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Составление сводной таблицы мониторинга всего класса. </w:t>
      </w:r>
      <w:r>
        <w:rPr>
          <w:b/>
          <w:bCs/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Составление рейтинга </w:t>
      </w:r>
      <w:proofErr w:type="spellStart"/>
      <w:r>
        <w:rPr>
          <w:b/>
          <w:bCs/>
          <w:sz w:val="28"/>
          <w:szCs w:val="28"/>
        </w:rPr>
        <w:t>сформированности</w:t>
      </w:r>
      <w:proofErr w:type="spellEnd"/>
      <w:r>
        <w:rPr>
          <w:b/>
          <w:bCs/>
          <w:sz w:val="28"/>
          <w:szCs w:val="28"/>
        </w:rPr>
        <w:t xml:space="preserve"> восьми УУД для каждого ребенка. </w:t>
      </w:r>
      <w:r>
        <w:rPr>
          <w:b/>
          <w:bCs/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Составление рейтинга </w:t>
      </w:r>
      <w:proofErr w:type="spellStart"/>
      <w:r>
        <w:rPr>
          <w:b/>
          <w:bCs/>
          <w:sz w:val="28"/>
          <w:szCs w:val="28"/>
        </w:rPr>
        <w:t>сформированности</w:t>
      </w:r>
      <w:proofErr w:type="spellEnd"/>
      <w:r>
        <w:rPr>
          <w:b/>
          <w:bCs/>
          <w:sz w:val="28"/>
          <w:szCs w:val="28"/>
        </w:rPr>
        <w:t xml:space="preserve"> восьми умений по классу в целом. </w:t>
      </w:r>
      <w:r>
        <w:rPr>
          <w:b/>
          <w:bCs/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Выявление групп учащихся по результатам выполнения задание «на выполнение» и на «ориентацию» для каждого умения. </w:t>
      </w:r>
      <w:r>
        <w:rPr>
          <w:b/>
          <w:bCs/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Анализ полученных данных </w:t>
      </w:r>
    </w:p>
    <w:p w:rsidR="00A365E1" w:rsidRDefault="00A365E1" w:rsidP="00A365E1">
      <w:pPr>
        <w:rPr>
          <w:b/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>В  1 классе полученные результаты анализируются только с качественной точки зрения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по отношению к каждому учащемуся отдельно. Определяются рейтинги умений как индивидуальные, так и по классу в целом. Все учащиеся распределяются по группам:</w:t>
      </w:r>
    </w:p>
    <w:tbl>
      <w:tblPr>
        <w:tblW w:w="100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0"/>
        <w:gridCol w:w="940"/>
        <w:gridCol w:w="6600"/>
      </w:tblGrid>
      <w:tr w:rsidR="00A365E1" w:rsidTr="00A365E1">
        <w:trPr>
          <w:trHeight w:val="382"/>
        </w:trPr>
        <w:tc>
          <w:tcPr>
            <w:tcW w:w="2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65E1" w:rsidRDefault="00A365E1">
            <w:pPr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Группа</w:t>
            </w:r>
          </w:p>
        </w:tc>
        <w:tc>
          <w:tcPr>
            <w:tcW w:w="940" w:type="dxa"/>
            <w:shd w:val="clear" w:color="auto" w:fill="63BE7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65E1" w:rsidRDefault="00A365E1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6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5E1" w:rsidRDefault="00A365E1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справились с заданиями "на выполнение" и "на ориентацию"</w:t>
            </w:r>
          </w:p>
        </w:tc>
      </w:tr>
      <w:tr w:rsidR="00A365E1" w:rsidTr="00A365E1">
        <w:trPr>
          <w:trHeight w:val="743"/>
        </w:trPr>
        <w:tc>
          <w:tcPr>
            <w:tcW w:w="2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65E1" w:rsidRDefault="00A365E1">
            <w:pPr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Группа</w:t>
            </w:r>
          </w:p>
        </w:tc>
        <w:tc>
          <w:tcPr>
            <w:tcW w:w="940" w:type="dxa"/>
            <w:shd w:val="clear" w:color="auto" w:fill="CBDC8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65E1" w:rsidRDefault="00A365E1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6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5E1" w:rsidRDefault="00A365E1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справились с заданиями "на выполнение" и не справились "на ориентацию"</w:t>
            </w:r>
          </w:p>
        </w:tc>
      </w:tr>
      <w:tr w:rsidR="00A365E1" w:rsidTr="00A365E1">
        <w:trPr>
          <w:trHeight w:val="743"/>
        </w:trPr>
        <w:tc>
          <w:tcPr>
            <w:tcW w:w="2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65E1" w:rsidRDefault="00A365E1">
            <w:pPr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Группа</w:t>
            </w:r>
          </w:p>
        </w:tc>
        <w:tc>
          <w:tcPr>
            <w:tcW w:w="940" w:type="dxa"/>
            <w:shd w:val="clear" w:color="auto" w:fill="FDC07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65E1" w:rsidRDefault="00A365E1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6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5E1" w:rsidRDefault="00A365E1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не справились с заданиями "на выполнение" и справились "на ориентацию"</w:t>
            </w:r>
          </w:p>
        </w:tc>
      </w:tr>
      <w:tr w:rsidR="00A365E1" w:rsidTr="00A365E1">
        <w:trPr>
          <w:trHeight w:val="382"/>
        </w:trPr>
        <w:tc>
          <w:tcPr>
            <w:tcW w:w="2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65E1" w:rsidRDefault="00A365E1">
            <w:pPr>
              <w:jc w:val="right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Группа</w:t>
            </w:r>
          </w:p>
        </w:tc>
        <w:tc>
          <w:tcPr>
            <w:tcW w:w="940" w:type="dxa"/>
            <w:shd w:val="clear" w:color="auto" w:fill="F8696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65E1" w:rsidRDefault="00A365E1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66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65E1" w:rsidRDefault="00A365E1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CYR" w:hAnsi="Arial CYR" w:cs="Arial"/>
                <w:color w:val="000000"/>
                <w:kern w:val="24"/>
                <w:sz w:val="28"/>
                <w:szCs w:val="28"/>
              </w:rPr>
              <w:t>не справились с заданиями "на выполнение" и "на ориентацию"</w:t>
            </w:r>
          </w:p>
        </w:tc>
      </w:tr>
    </w:tbl>
    <w:p w:rsidR="00A365E1" w:rsidRDefault="00A365E1" w:rsidP="00A365E1"/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>Со 2 класса полученным результатам уже присваивается оценочная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характеристика: «базовый уровень», «ниже базового», «выше базового». Результаты учащихся складываются в целостную картину по классу, определяются рейтинги умений. На основе сравнения результатов полученных в 1 классе и 2 классе по некоторым УУД делается </w:t>
      </w:r>
      <w:r>
        <w:rPr>
          <w:sz w:val="28"/>
          <w:szCs w:val="28"/>
        </w:rPr>
        <w:t>вывод о динамике развития УУД (</w:t>
      </w:r>
      <w:r>
        <w:rPr>
          <w:sz w:val="28"/>
          <w:szCs w:val="28"/>
        </w:rPr>
        <w:t>есть прогресс, нет прогресса).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>По итогам диагностик проводится анализ полученных результатов, который отражается в  характеристике обучающегося</w:t>
      </w:r>
      <w:r>
        <w:rPr>
          <w:color w:val="000080"/>
          <w:sz w:val="28"/>
          <w:szCs w:val="28"/>
        </w:rPr>
        <w:t>,</w:t>
      </w:r>
      <w:r>
        <w:rPr>
          <w:sz w:val="28"/>
          <w:szCs w:val="28"/>
        </w:rPr>
        <w:t xml:space="preserve"> и дает возможность педагогу, родителям  и самому ученику видеть уровень его индивидуального развития и степень соответствия на данный период обучения портрету выпускника, который чётко определён новыми образовательными стандартами и программой духовно-нравственного развития и воспитания.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основе анализа данных оценивается успешность работы за прошедший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и ставятся задачи работы с учащимися на предстоящий год.</w:t>
      </w: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УУД проходит и на предметных уроках.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На представленных слайдах вы видите анализ результатов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УУД на уроке математике.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>Электронная программа позволяет  насколько успешно ребенок осваивает учебный материал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по каждому навыку, выявление сильных и слабых сторон каждого ученика в классе, отслеживание динамики его </w:t>
      </w:r>
      <w:r>
        <w:rPr>
          <w:sz w:val="28"/>
          <w:szCs w:val="28"/>
        </w:rPr>
        <w:lastRenderedPageBreak/>
        <w:t xml:space="preserve">развития. На основе этой информации учитель может корректировать процесс обучения, обеспечивая при этом индивидуальный подход к каждому ученику в классе. На приведенных диаграммах вы видите, что цвет столбцов изменяется от ярко- красного до ярко – зеленого в зависимости от величины коэффициента успеха. При внимательном  изучении всех видов отчетов можно выявить отрицательные и положительные тенденции ученика. </w:t>
      </w: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  Ежегодное отслеживание развития и формирования УУД дает педагогу неоценимую помощь в построении целенаправленной и эффективной работы по достижению качества образования для каждого ребенка. 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Результаты диагностических работ заносятся в Карты индивидуального развития обучающихся, которые вкладываются в Портфолио учащихся.</w:t>
      </w:r>
    </w:p>
    <w:p w:rsidR="00A365E1" w:rsidRDefault="00A365E1" w:rsidP="00A365E1">
      <w:pPr>
        <w:rPr>
          <w:sz w:val="28"/>
          <w:szCs w:val="28"/>
        </w:rPr>
      </w:pPr>
      <w:r>
        <w:rPr>
          <w:sz w:val="28"/>
          <w:szCs w:val="28"/>
        </w:rPr>
        <w:t xml:space="preserve"> Внедрение ФГОС второго поколения –  новый этап в развитии общего начального образования. Это обязывает современного учителя быть более ответственным, инициативным, творческим, способным удовлетворить запросы каждого ребенка, помочь ему найти себя в будущем, стать самостоятельным, творческим и уверенным в себе. </w:t>
      </w:r>
    </w:p>
    <w:p w:rsidR="00A365E1" w:rsidRDefault="00A365E1" w:rsidP="00A365E1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</w:t>
      </w: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</w:p>
    <w:p w:rsidR="00A365E1" w:rsidRDefault="00A365E1" w:rsidP="00A365E1">
      <w:pPr>
        <w:rPr>
          <w:sz w:val="28"/>
          <w:szCs w:val="28"/>
        </w:rPr>
      </w:pPr>
    </w:p>
    <w:p w:rsidR="001008AF" w:rsidRDefault="001008AF"/>
    <w:sectPr w:rsidR="0010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E1"/>
    <w:rsid w:val="001008AF"/>
    <w:rsid w:val="00A3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65E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65E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1513</Words>
  <Characters>8626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BD</cp:lastModifiedBy>
  <cp:revision>1</cp:revision>
  <dcterms:created xsi:type="dcterms:W3CDTF">2015-01-13T16:55:00Z</dcterms:created>
  <dcterms:modified xsi:type="dcterms:W3CDTF">2015-01-13T17:00:00Z</dcterms:modified>
</cp:coreProperties>
</file>