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C4" w:rsidRPr="0025313C" w:rsidRDefault="008D0F75" w:rsidP="008D0F75">
      <w:pPr>
        <w:jc w:val="center"/>
        <w:rPr>
          <w:b/>
          <w:sz w:val="24"/>
          <w:szCs w:val="24"/>
        </w:rPr>
      </w:pPr>
      <w:r w:rsidRPr="0025313C">
        <w:rPr>
          <w:b/>
          <w:sz w:val="24"/>
          <w:szCs w:val="24"/>
        </w:rPr>
        <w:t>Проверочная работа  по русскому языку</w:t>
      </w:r>
    </w:p>
    <w:p w:rsidR="008D0F75" w:rsidRPr="0025313C" w:rsidRDefault="008D0F75" w:rsidP="008D0F75">
      <w:pPr>
        <w:jc w:val="center"/>
        <w:rPr>
          <w:b/>
          <w:sz w:val="24"/>
          <w:szCs w:val="24"/>
        </w:rPr>
      </w:pPr>
      <w:r w:rsidRPr="0025313C">
        <w:rPr>
          <w:b/>
          <w:sz w:val="24"/>
          <w:szCs w:val="24"/>
        </w:rPr>
        <w:t>Тема: «Глагол»</w:t>
      </w:r>
    </w:p>
    <w:p w:rsidR="008D0F75" w:rsidRPr="0025313C" w:rsidRDefault="008D0F75" w:rsidP="008D0F75">
      <w:pPr>
        <w:rPr>
          <w:b/>
          <w:color w:val="002060"/>
          <w:sz w:val="24"/>
          <w:szCs w:val="24"/>
        </w:rPr>
      </w:pPr>
      <w:r w:rsidRPr="0025313C">
        <w:rPr>
          <w:b/>
          <w:color w:val="002060"/>
          <w:sz w:val="24"/>
          <w:szCs w:val="24"/>
        </w:rPr>
        <w:t>1. Определите спряжение глагола, вставьте пропущенные буквы:</w:t>
      </w:r>
      <w:r w:rsidRPr="0025313C">
        <w:rPr>
          <w:b/>
          <w:color w:val="00B050"/>
          <w:sz w:val="24"/>
          <w:szCs w:val="24"/>
        </w:rPr>
        <w:t xml:space="preserve"> Образец:</w:t>
      </w:r>
    </w:p>
    <w:tbl>
      <w:tblPr>
        <w:tblStyle w:val="a3"/>
        <w:tblW w:w="0" w:type="auto"/>
        <w:tblLook w:val="04A0"/>
      </w:tblPr>
      <w:tblGrid>
        <w:gridCol w:w="1631"/>
        <w:gridCol w:w="1029"/>
        <w:gridCol w:w="2126"/>
        <w:gridCol w:w="992"/>
        <w:gridCol w:w="1985"/>
        <w:gridCol w:w="1134"/>
      </w:tblGrid>
      <w:tr w:rsidR="008D0F75" w:rsidRPr="0025313C" w:rsidTr="008D0F75">
        <w:tc>
          <w:tcPr>
            <w:tcW w:w="1631" w:type="dxa"/>
          </w:tcPr>
          <w:p w:rsidR="008D0F75" w:rsidRPr="0025313C" w:rsidRDefault="008D0F75" w:rsidP="008D0F75">
            <w:pPr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25313C">
              <w:rPr>
                <w:b/>
                <w:color w:val="00B050"/>
                <w:sz w:val="24"/>
                <w:szCs w:val="24"/>
              </w:rPr>
              <w:t>слушаЕшь</w:t>
            </w:r>
            <w:proofErr w:type="spellEnd"/>
          </w:p>
        </w:tc>
        <w:tc>
          <w:tcPr>
            <w:tcW w:w="1029" w:type="dxa"/>
          </w:tcPr>
          <w:p w:rsidR="008D0F75" w:rsidRPr="0025313C" w:rsidRDefault="008D0F75" w:rsidP="008D0F75">
            <w:pPr>
              <w:rPr>
                <w:b/>
                <w:color w:val="00B050"/>
                <w:sz w:val="24"/>
                <w:szCs w:val="24"/>
              </w:rPr>
            </w:pPr>
            <w:r w:rsidRPr="0025313C">
              <w:rPr>
                <w:b/>
                <w:color w:val="00B050"/>
                <w:sz w:val="24"/>
                <w:szCs w:val="24"/>
              </w:rPr>
              <w:t xml:space="preserve">    1</w:t>
            </w:r>
          </w:p>
        </w:tc>
        <w:tc>
          <w:tcPr>
            <w:tcW w:w="2126" w:type="dxa"/>
          </w:tcPr>
          <w:p w:rsidR="008D0F75" w:rsidRPr="0025313C" w:rsidRDefault="008D0F75" w:rsidP="008D0F75">
            <w:pPr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25313C">
              <w:rPr>
                <w:sz w:val="24"/>
                <w:szCs w:val="24"/>
              </w:rPr>
              <w:t>спрашива</w:t>
            </w:r>
            <w:proofErr w:type="spellEnd"/>
            <w:r w:rsidRPr="0025313C">
              <w:rPr>
                <w:sz w:val="24"/>
                <w:szCs w:val="24"/>
              </w:rPr>
              <w:t>…т</w:t>
            </w:r>
          </w:p>
        </w:tc>
        <w:tc>
          <w:tcPr>
            <w:tcW w:w="992" w:type="dxa"/>
          </w:tcPr>
          <w:p w:rsidR="008D0F75" w:rsidRPr="0025313C" w:rsidRDefault="008D0F75" w:rsidP="008D0F75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0F75" w:rsidRPr="0025313C" w:rsidRDefault="008D0F75" w:rsidP="008D0F75">
            <w:pPr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25313C">
              <w:rPr>
                <w:sz w:val="24"/>
                <w:szCs w:val="24"/>
              </w:rPr>
              <w:t>реша</w:t>
            </w:r>
            <w:proofErr w:type="spellEnd"/>
            <w:r w:rsidRPr="0025313C">
              <w:rPr>
                <w:sz w:val="24"/>
                <w:szCs w:val="24"/>
              </w:rPr>
              <w:t>…те</w:t>
            </w:r>
          </w:p>
        </w:tc>
        <w:tc>
          <w:tcPr>
            <w:tcW w:w="1134" w:type="dxa"/>
          </w:tcPr>
          <w:p w:rsidR="008D0F75" w:rsidRPr="0025313C" w:rsidRDefault="008D0F75" w:rsidP="008D0F75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8D0F75" w:rsidRPr="0025313C" w:rsidTr="008D0F75">
        <w:tc>
          <w:tcPr>
            <w:tcW w:w="1631" w:type="dxa"/>
          </w:tcPr>
          <w:p w:rsidR="008D0F75" w:rsidRPr="0025313C" w:rsidRDefault="008D0F75" w:rsidP="008D0F75">
            <w:pPr>
              <w:rPr>
                <w:b/>
                <w:color w:val="00B050"/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дума…те</w:t>
            </w:r>
          </w:p>
        </w:tc>
        <w:tc>
          <w:tcPr>
            <w:tcW w:w="1029" w:type="dxa"/>
          </w:tcPr>
          <w:p w:rsidR="008D0F75" w:rsidRPr="0025313C" w:rsidRDefault="008D0F75" w:rsidP="008D0F75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F75" w:rsidRPr="0025313C" w:rsidRDefault="008D0F75" w:rsidP="008D0F75">
            <w:pPr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25313C">
              <w:rPr>
                <w:sz w:val="24"/>
                <w:szCs w:val="24"/>
              </w:rPr>
              <w:t>леч</w:t>
            </w:r>
            <w:proofErr w:type="spellEnd"/>
            <w:r w:rsidRPr="0025313C">
              <w:rPr>
                <w:sz w:val="24"/>
                <w:szCs w:val="24"/>
              </w:rPr>
              <w:t>…т</w:t>
            </w:r>
          </w:p>
        </w:tc>
        <w:tc>
          <w:tcPr>
            <w:tcW w:w="992" w:type="dxa"/>
          </w:tcPr>
          <w:p w:rsidR="008D0F75" w:rsidRPr="0025313C" w:rsidRDefault="008D0F75" w:rsidP="008D0F75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0F75" w:rsidRPr="0025313C" w:rsidRDefault="008D0F75" w:rsidP="008D0F75">
            <w:pPr>
              <w:rPr>
                <w:b/>
                <w:color w:val="00B050"/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перегон…</w:t>
            </w:r>
            <w:proofErr w:type="gramStart"/>
            <w:r w:rsidRPr="0025313C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134" w:type="dxa"/>
          </w:tcPr>
          <w:p w:rsidR="008D0F75" w:rsidRPr="0025313C" w:rsidRDefault="008D0F75" w:rsidP="008D0F75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8D0F75" w:rsidRPr="0025313C" w:rsidTr="008D0F75">
        <w:tc>
          <w:tcPr>
            <w:tcW w:w="1631" w:type="dxa"/>
          </w:tcPr>
          <w:p w:rsidR="008D0F75" w:rsidRPr="0025313C" w:rsidRDefault="008D0F75" w:rsidP="008D0F75">
            <w:pPr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25313C">
              <w:rPr>
                <w:sz w:val="24"/>
                <w:szCs w:val="24"/>
              </w:rPr>
              <w:t>изуча</w:t>
            </w:r>
            <w:proofErr w:type="spellEnd"/>
            <w:r w:rsidRPr="0025313C">
              <w:rPr>
                <w:sz w:val="24"/>
                <w:szCs w:val="24"/>
              </w:rPr>
              <w:t>…м</w:t>
            </w:r>
          </w:p>
        </w:tc>
        <w:tc>
          <w:tcPr>
            <w:tcW w:w="1029" w:type="dxa"/>
          </w:tcPr>
          <w:p w:rsidR="008D0F75" w:rsidRPr="0025313C" w:rsidRDefault="008D0F75" w:rsidP="008D0F75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F75" w:rsidRPr="0025313C" w:rsidRDefault="008D0F75" w:rsidP="008D0F75">
            <w:pPr>
              <w:rPr>
                <w:b/>
                <w:color w:val="00B050"/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требу…</w:t>
            </w:r>
            <w:proofErr w:type="spellStart"/>
            <w:r w:rsidRPr="0025313C">
              <w:rPr>
                <w:sz w:val="24"/>
                <w:szCs w:val="24"/>
              </w:rPr>
              <w:t>шь</w:t>
            </w:r>
            <w:proofErr w:type="spellEnd"/>
          </w:p>
        </w:tc>
        <w:tc>
          <w:tcPr>
            <w:tcW w:w="992" w:type="dxa"/>
          </w:tcPr>
          <w:p w:rsidR="008D0F75" w:rsidRPr="0025313C" w:rsidRDefault="008D0F75" w:rsidP="008D0F75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(они</w:t>
            </w:r>
            <w:proofErr w:type="gramStart"/>
            <w:r w:rsidRPr="0025313C">
              <w:rPr>
                <w:sz w:val="24"/>
                <w:szCs w:val="24"/>
              </w:rPr>
              <w:t>)б</w:t>
            </w:r>
            <w:proofErr w:type="gramEnd"/>
            <w:r w:rsidRPr="0025313C">
              <w:rPr>
                <w:sz w:val="24"/>
                <w:szCs w:val="24"/>
              </w:rPr>
              <w:t>ор..</w:t>
            </w:r>
            <w:proofErr w:type="spellStart"/>
            <w:r w:rsidRPr="0025313C">
              <w:rPr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1134" w:type="dxa"/>
          </w:tcPr>
          <w:p w:rsidR="008D0F75" w:rsidRPr="0025313C" w:rsidRDefault="008D0F75" w:rsidP="008D0F75">
            <w:pPr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8D0F75" w:rsidRPr="0025313C" w:rsidRDefault="008D0F75" w:rsidP="008D0F75">
      <w:pPr>
        <w:rPr>
          <w:sz w:val="24"/>
          <w:szCs w:val="24"/>
        </w:rPr>
      </w:pPr>
    </w:p>
    <w:p w:rsidR="008D0F75" w:rsidRPr="0025313C" w:rsidRDefault="008D0F75" w:rsidP="008D0F75">
      <w:pPr>
        <w:rPr>
          <w:color w:val="002060"/>
          <w:sz w:val="24"/>
          <w:szCs w:val="24"/>
        </w:rPr>
      </w:pPr>
      <w:r w:rsidRPr="0025313C">
        <w:rPr>
          <w:color w:val="002060"/>
          <w:sz w:val="24"/>
          <w:szCs w:val="24"/>
        </w:rPr>
        <w:t>2.Определи спряжение глагола:</w:t>
      </w:r>
    </w:p>
    <w:tbl>
      <w:tblPr>
        <w:tblStyle w:val="a3"/>
        <w:tblW w:w="0" w:type="auto"/>
        <w:tblLook w:val="04A0"/>
      </w:tblPr>
      <w:tblGrid>
        <w:gridCol w:w="1809"/>
        <w:gridCol w:w="993"/>
        <w:gridCol w:w="1701"/>
        <w:gridCol w:w="1275"/>
        <w:gridCol w:w="1985"/>
        <w:gridCol w:w="1276"/>
      </w:tblGrid>
      <w:tr w:rsidR="008D0F75" w:rsidRPr="0025313C" w:rsidTr="008D0F75">
        <w:tc>
          <w:tcPr>
            <w:tcW w:w="1809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нести</w:t>
            </w:r>
          </w:p>
        </w:tc>
        <w:tc>
          <w:tcPr>
            <w:tcW w:w="993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трясти</w:t>
            </w:r>
          </w:p>
        </w:tc>
        <w:tc>
          <w:tcPr>
            <w:tcW w:w="1275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ползти</w:t>
            </w:r>
          </w:p>
        </w:tc>
        <w:tc>
          <w:tcPr>
            <w:tcW w:w="1276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</w:p>
        </w:tc>
      </w:tr>
      <w:tr w:rsidR="008D0F75" w:rsidRPr="0025313C" w:rsidTr="008D0F75">
        <w:tc>
          <w:tcPr>
            <w:tcW w:w="1809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беречь</w:t>
            </w:r>
          </w:p>
        </w:tc>
        <w:tc>
          <w:tcPr>
            <w:tcW w:w="993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обрести</w:t>
            </w:r>
          </w:p>
        </w:tc>
        <w:tc>
          <w:tcPr>
            <w:tcW w:w="1275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испечь</w:t>
            </w:r>
          </w:p>
        </w:tc>
        <w:tc>
          <w:tcPr>
            <w:tcW w:w="1276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</w:p>
        </w:tc>
      </w:tr>
      <w:tr w:rsidR="008D0F75" w:rsidRPr="0025313C" w:rsidTr="008D0F75">
        <w:tc>
          <w:tcPr>
            <w:tcW w:w="1809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везти</w:t>
            </w:r>
          </w:p>
        </w:tc>
        <w:tc>
          <w:tcPr>
            <w:tcW w:w="993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отнести</w:t>
            </w:r>
          </w:p>
        </w:tc>
        <w:tc>
          <w:tcPr>
            <w:tcW w:w="1275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блеять</w:t>
            </w:r>
          </w:p>
        </w:tc>
        <w:tc>
          <w:tcPr>
            <w:tcW w:w="1276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</w:p>
        </w:tc>
      </w:tr>
      <w:tr w:rsidR="008D0F75" w:rsidRPr="0025313C" w:rsidTr="008D0F75">
        <w:tc>
          <w:tcPr>
            <w:tcW w:w="1809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идти</w:t>
            </w:r>
          </w:p>
        </w:tc>
        <w:tc>
          <w:tcPr>
            <w:tcW w:w="993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 xml:space="preserve">стелить </w:t>
            </w:r>
          </w:p>
        </w:tc>
        <w:tc>
          <w:tcPr>
            <w:tcW w:w="1275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выгонять</w:t>
            </w:r>
          </w:p>
        </w:tc>
        <w:tc>
          <w:tcPr>
            <w:tcW w:w="1276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</w:p>
        </w:tc>
      </w:tr>
      <w:tr w:rsidR="008D0F75" w:rsidRPr="0025313C" w:rsidTr="008D0F75">
        <w:tc>
          <w:tcPr>
            <w:tcW w:w="1809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гореть</w:t>
            </w:r>
          </w:p>
        </w:tc>
        <w:tc>
          <w:tcPr>
            <w:tcW w:w="993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застилать</w:t>
            </w:r>
          </w:p>
        </w:tc>
        <w:tc>
          <w:tcPr>
            <w:tcW w:w="1275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течь</w:t>
            </w:r>
          </w:p>
        </w:tc>
        <w:tc>
          <w:tcPr>
            <w:tcW w:w="1276" w:type="dxa"/>
          </w:tcPr>
          <w:p w:rsidR="008D0F75" w:rsidRPr="0025313C" w:rsidRDefault="008D0F75" w:rsidP="008D0F75">
            <w:pPr>
              <w:rPr>
                <w:sz w:val="24"/>
                <w:szCs w:val="24"/>
              </w:rPr>
            </w:pPr>
          </w:p>
        </w:tc>
      </w:tr>
    </w:tbl>
    <w:p w:rsidR="008D0F75" w:rsidRPr="0025313C" w:rsidRDefault="008D0F75" w:rsidP="008D0F75">
      <w:pPr>
        <w:rPr>
          <w:sz w:val="24"/>
          <w:szCs w:val="24"/>
        </w:rPr>
      </w:pPr>
    </w:p>
    <w:p w:rsidR="008D0F75" w:rsidRPr="0025313C" w:rsidRDefault="008D0F75" w:rsidP="008D0F75">
      <w:pPr>
        <w:rPr>
          <w:color w:val="002060"/>
          <w:sz w:val="24"/>
          <w:szCs w:val="24"/>
        </w:rPr>
      </w:pPr>
      <w:r w:rsidRPr="0025313C">
        <w:rPr>
          <w:color w:val="002060"/>
          <w:sz w:val="24"/>
          <w:szCs w:val="24"/>
        </w:rPr>
        <w:t>3. После точек напиши ответы на вопросы</w:t>
      </w:r>
    </w:p>
    <w:p w:rsidR="008D0F75" w:rsidRPr="0025313C" w:rsidRDefault="008D0F75" w:rsidP="008D0F75">
      <w:pPr>
        <w:rPr>
          <w:sz w:val="24"/>
          <w:szCs w:val="24"/>
        </w:rPr>
      </w:pPr>
      <w:r w:rsidRPr="0025313C">
        <w:rPr>
          <w:sz w:val="24"/>
          <w:szCs w:val="24"/>
        </w:rPr>
        <w:t>Как пишется частица НЕ с глаголами</w:t>
      </w:r>
      <w:proofErr w:type="gramStart"/>
      <w:r w:rsidRPr="0025313C">
        <w:rPr>
          <w:sz w:val="24"/>
          <w:szCs w:val="24"/>
        </w:rPr>
        <w:t xml:space="preserve">?... </w:t>
      </w:r>
      <w:proofErr w:type="gramEnd"/>
    </w:p>
    <w:p w:rsidR="008D0F75" w:rsidRPr="0025313C" w:rsidRDefault="008D0F75" w:rsidP="008D0F75">
      <w:pPr>
        <w:rPr>
          <w:sz w:val="24"/>
          <w:szCs w:val="24"/>
        </w:rPr>
      </w:pPr>
      <w:r w:rsidRPr="0025313C">
        <w:rPr>
          <w:sz w:val="24"/>
          <w:szCs w:val="24"/>
        </w:rPr>
        <w:t>Напиши слова, которые пишутся с частицей НЕ слитно…</w:t>
      </w:r>
    </w:p>
    <w:p w:rsidR="008D0F75" w:rsidRPr="0025313C" w:rsidRDefault="008D0F75" w:rsidP="008D0F75">
      <w:pPr>
        <w:rPr>
          <w:sz w:val="24"/>
          <w:szCs w:val="24"/>
        </w:rPr>
      </w:pPr>
      <w:r w:rsidRPr="0025313C">
        <w:rPr>
          <w:sz w:val="24"/>
          <w:szCs w:val="24"/>
        </w:rPr>
        <w:t xml:space="preserve">Глагол – часть речи, которая обозначает …                    </w:t>
      </w:r>
      <w:proofErr w:type="gramStart"/>
      <w:r w:rsidRPr="0025313C">
        <w:rPr>
          <w:sz w:val="24"/>
          <w:szCs w:val="24"/>
        </w:rPr>
        <w:t>предмета</w:t>
      </w:r>
      <w:proofErr w:type="gramEnd"/>
      <w:r w:rsidRPr="0025313C">
        <w:rPr>
          <w:sz w:val="24"/>
          <w:szCs w:val="24"/>
        </w:rPr>
        <w:t xml:space="preserve"> и отвечают на вопросы…</w:t>
      </w:r>
    </w:p>
    <w:p w:rsidR="008D0F75" w:rsidRPr="0025313C" w:rsidRDefault="008D0F75" w:rsidP="008D0F75">
      <w:pPr>
        <w:rPr>
          <w:sz w:val="24"/>
          <w:szCs w:val="24"/>
        </w:rPr>
      </w:pPr>
      <w:r w:rsidRPr="0025313C">
        <w:rPr>
          <w:sz w:val="24"/>
          <w:szCs w:val="24"/>
        </w:rPr>
        <w:t>Постоянный признак глагола - …</w:t>
      </w:r>
    </w:p>
    <w:p w:rsidR="008D0F75" w:rsidRPr="0025313C" w:rsidRDefault="008D0F75" w:rsidP="008D0F75">
      <w:pPr>
        <w:rPr>
          <w:sz w:val="24"/>
          <w:szCs w:val="24"/>
        </w:rPr>
      </w:pPr>
      <w:r w:rsidRPr="0025313C">
        <w:rPr>
          <w:sz w:val="24"/>
          <w:szCs w:val="24"/>
        </w:rPr>
        <w:t>Непостоянные признаки глагола - …</w:t>
      </w:r>
    </w:p>
    <w:p w:rsidR="008D0F75" w:rsidRPr="0025313C" w:rsidRDefault="008D0F75" w:rsidP="008D0F75">
      <w:pPr>
        <w:rPr>
          <w:sz w:val="24"/>
          <w:szCs w:val="24"/>
        </w:rPr>
      </w:pPr>
      <w:r w:rsidRPr="0025313C">
        <w:rPr>
          <w:sz w:val="24"/>
          <w:szCs w:val="24"/>
        </w:rPr>
        <w:t>В предложении глагол является - …</w:t>
      </w:r>
    </w:p>
    <w:p w:rsidR="008D0F75" w:rsidRPr="0025313C" w:rsidRDefault="008D0F75" w:rsidP="008D0F75">
      <w:pPr>
        <w:rPr>
          <w:sz w:val="24"/>
          <w:szCs w:val="24"/>
        </w:rPr>
      </w:pPr>
      <w:r w:rsidRPr="0025313C">
        <w:rPr>
          <w:sz w:val="24"/>
          <w:szCs w:val="24"/>
        </w:rPr>
        <w:t>Спряжение глагола – это …</w:t>
      </w:r>
    </w:p>
    <w:p w:rsidR="008D0F75" w:rsidRPr="0025313C" w:rsidRDefault="008D0F75" w:rsidP="008D0F75">
      <w:pPr>
        <w:rPr>
          <w:sz w:val="24"/>
          <w:szCs w:val="24"/>
        </w:rPr>
      </w:pPr>
      <w:r w:rsidRPr="0025313C">
        <w:rPr>
          <w:sz w:val="24"/>
          <w:szCs w:val="24"/>
        </w:rPr>
        <w:t xml:space="preserve">Глаголы… спряжения имеют личные окончания: </w:t>
      </w:r>
      <w:proofErr w:type="gramStart"/>
      <w:r w:rsidRPr="0025313C">
        <w:rPr>
          <w:sz w:val="24"/>
          <w:szCs w:val="24"/>
        </w:rPr>
        <w:t>-</w:t>
      </w:r>
      <w:proofErr w:type="spellStart"/>
      <w:r w:rsidRPr="0025313C">
        <w:rPr>
          <w:sz w:val="24"/>
          <w:szCs w:val="24"/>
        </w:rPr>
        <w:t>е</w:t>
      </w:r>
      <w:proofErr w:type="gramEnd"/>
      <w:r w:rsidRPr="0025313C">
        <w:rPr>
          <w:sz w:val="24"/>
          <w:szCs w:val="24"/>
        </w:rPr>
        <w:t>т</w:t>
      </w:r>
      <w:proofErr w:type="spellEnd"/>
      <w:r w:rsidRPr="0025313C">
        <w:rPr>
          <w:sz w:val="24"/>
          <w:szCs w:val="24"/>
        </w:rPr>
        <w:t>, -ем, -</w:t>
      </w:r>
      <w:proofErr w:type="spellStart"/>
      <w:r w:rsidRPr="0025313C">
        <w:rPr>
          <w:sz w:val="24"/>
          <w:szCs w:val="24"/>
        </w:rPr>
        <w:t>ете</w:t>
      </w:r>
      <w:proofErr w:type="spellEnd"/>
      <w:r w:rsidRPr="0025313C">
        <w:rPr>
          <w:sz w:val="24"/>
          <w:szCs w:val="24"/>
        </w:rPr>
        <w:t>, -</w:t>
      </w:r>
      <w:proofErr w:type="spellStart"/>
      <w:r w:rsidRPr="0025313C">
        <w:rPr>
          <w:sz w:val="24"/>
          <w:szCs w:val="24"/>
        </w:rPr>
        <w:t>ут</w:t>
      </w:r>
      <w:proofErr w:type="spellEnd"/>
      <w:r w:rsidRPr="0025313C">
        <w:rPr>
          <w:sz w:val="24"/>
          <w:szCs w:val="24"/>
        </w:rPr>
        <w:t>, -ют</w:t>
      </w:r>
    </w:p>
    <w:p w:rsidR="008D0F75" w:rsidRPr="0025313C" w:rsidRDefault="008D0F75" w:rsidP="008D0F75">
      <w:pPr>
        <w:rPr>
          <w:sz w:val="24"/>
          <w:szCs w:val="24"/>
        </w:rPr>
      </w:pPr>
      <w:r w:rsidRPr="0025313C">
        <w:rPr>
          <w:sz w:val="24"/>
          <w:szCs w:val="24"/>
        </w:rPr>
        <w:t xml:space="preserve">Глаголы… спряжения имеют личные окончания: </w:t>
      </w:r>
      <w:proofErr w:type="gramStart"/>
      <w:r w:rsidRPr="0025313C">
        <w:rPr>
          <w:sz w:val="24"/>
          <w:szCs w:val="24"/>
        </w:rPr>
        <w:t>-и</w:t>
      </w:r>
      <w:proofErr w:type="gramEnd"/>
      <w:r w:rsidRPr="0025313C">
        <w:rPr>
          <w:sz w:val="24"/>
          <w:szCs w:val="24"/>
        </w:rPr>
        <w:t>м, -</w:t>
      </w:r>
      <w:proofErr w:type="spellStart"/>
      <w:r w:rsidRPr="0025313C">
        <w:rPr>
          <w:sz w:val="24"/>
          <w:szCs w:val="24"/>
        </w:rPr>
        <w:t>ит</w:t>
      </w:r>
      <w:proofErr w:type="spellEnd"/>
      <w:r w:rsidRPr="0025313C">
        <w:rPr>
          <w:sz w:val="24"/>
          <w:szCs w:val="24"/>
        </w:rPr>
        <w:t>, -</w:t>
      </w:r>
      <w:proofErr w:type="spellStart"/>
      <w:r w:rsidRPr="0025313C">
        <w:rPr>
          <w:sz w:val="24"/>
          <w:szCs w:val="24"/>
        </w:rPr>
        <w:t>ите</w:t>
      </w:r>
      <w:proofErr w:type="spellEnd"/>
      <w:r w:rsidRPr="0025313C">
        <w:rPr>
          <w:sz w:val="24"/>
          <w:szCs w:val="24"/>
        </w:rPr>
        <w:t>, -</w:t>
      </w:r>
      <w:proofErr w:type="spellStart"/>
      <w:r w:rsidRPr="0025313C">
        <w:rPr>
          <w:sz w:val="24"/>
          <w:szCs w:val="24"/>
        </w:rPr>
        <w:t>ат</w:t>
      </w:r>
      <w:proofErr w:type="spellEnd"/>
      <w:r w:rsidRPr="0025313C">
        <w:rPr>
          <w:sz w:val="24"/>
          <w:szCs w:val="24"/>
        </w:rPr>
        <w:t>, -</w:t>
      </w:r>
      <w:proofErr w:type="spellStart"/>
      <w:r w:rsidRPr="0025313C">
        <w:rPr>
          <w:sz w:val="24"/>
          <w:szCs w:val="24"/>
        </w:rPr>
        <w:t>ят</w:t>
      </w:r>
      <w:proofErr w:type="spellEnd"/>
    </w:p>
    <w:p w:rsidR="008D0F75" w:rsidRPr="0025313C" w:rsidRDefault="008D0F75" w:rsidP="008D0F75">
      <w:pPr>
        <w:rPr>
          <w:sz w:val="24"/>
          <w:szCs w:val="24"/>
        </w:rPr>
      </w:pPr>
      <w:r w:rsidRPr="0025313C">
        <w:rPr>
          <w:sz w:val="24"/>
          <w:szCs w:val="24"/>
        </w:rPr>
        <w:t>Глаголы в неопределённой форме имеют окончания…</w:t>
      </w:r>
    </w:p>
    <w:p w:rsidR="008D0F75" w:rsidRPr="0025313C" w:rsidRDefault="008D0F75" w:rsidP="008D0F75">
      <w:pPr>
        <w:rPr>
          <w:color w:val="002060"/>
          <w:sz w:val="24"/>
          <w:szCs w:val="24"/>
        </w:rPr>
      </w:pPr>
      <w:r w:rsidRPr="0025313C">
        <w:rPr>
          <w:color w:val="002060"/>
          <w:sz w:val="24"/>
          <w:szCs w:val="24"/>
        </w:rPr>
        <w:t>4. Разбери слова по составу:</w:t>
      </w:r>
    </w:p>
    <w:tbl>
      <w:tblPr>
        <w:tblStyle w:val="a3"/>
        <w:tblW w:w="0" w:type="auto"/>
        <w:tblLook w:val="04A0"/>
      </w:tblPr>
      <w:tblGrid>
        <w:gridCol w:w="2505"/>
        <w:gridCol w:w="1799"/>
        <w:gridCol w:w="1399"/>
        <w:gridCol w:w="1770"/>
        <w:gridCol w:w="1899"/>
        <w:gridCol w:w="1244"/>
      </w:tblGrid>
      <w:tr w:rsidR="008D0F75" w:rsidRPr="0025313C" w:rsidTr="008D0F75">
        <w:trPr>
          <w:trHeight w:val="381"/>
        </w:trPr>
        <w:tc>
          <w:tcPr>
            <w:tcW w:w="2505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приставка</w:t>
            </w:r>
          </w:p>
        </w:tc>
        <w:tc>
          <w:tcPr>
            <w:tcW w:w="1399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корень</w:t>
            </w:r>
          </w:p>
        </w:tc>
        <w:tc>
          <w:tcPr>
            <w:tcW w:w="1770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все суффиксы</w:t>
            </w:r>
          </w:p>
        </w:tc>
        <w:tc>
          <w:tcPr>
            <w:tcW w:w="1899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окончание</w:t>
            </w:r>
          </w:p>
        </w:tc>
        <w:tc>
          <w:tcPr>
            <w:tcW w:w="1244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основа</w:t>
            </w:r>
          </w:p>
        </w:tc>
      </w:tr>
      <w:tr w:rsidR="008D0F75" w:rsidRPr="0025313C" w:rsidTr="008D0F75">
        <w:trPr>
          <w:trHeight w:val="381"/>
        </w:trPr>
        <w:tc>
          <w:tcPr>
            <w:tcW w:w="2505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движутся</w:t>
            </w:r>
          </w:p>
        </w:tc>
        <w:tc>
          <w:tcPr>
            <w:tcW w:w="1799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8D0F75" w:rsidRPr="0025313C" w:rsidTr="008D0F75">
        <w:trPr>
          <w:trHeight w:val="381"/>
        </w:trPr>
        <w:tc>
          <w:tcPr>
            <w:tcW w:w="2505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заплакала</w:t>
            </w:r>
          </w:p>
        </w:tc>
        <w:tc>
          <w:tcPr>
            <w:tcW w:w="1799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8D0F75" w:rsidRPr="0025313C" w:rsidTr="008D0F75">
        <w:trPr>
          <w:trHeight w:val="381"/>
        </w:trPr>
        <w:tc>
          <w:tcPr>
            <w:tcW w:w="2505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размечтаться</w:t>
            </w:r>
          </w:p>
        </w:tc>
        <w:tc>
          <w:tcPr>
            <w:tcW w:w="1799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8D0F75" w:rsidRPr="0025313C" w:rsidTr="008D0F75">
        <w:trPr>
          <w:trHeight w:val="381"/>
        </w:trPr>
        <w:tc>
          <w:tcPr>
            <w:tcW w:w="2505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мечтал</w:t>
            </w:r>
          </w:p>
        </w:tc>
        <w:tc>
          <w:tcPr>
            <w:tcW w:w="1799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8D0F75" w:rsidRPr="0025313C" w:rsidTr="008D0F75">
        <w:trPr>
          <w:trHeight w:val="394"/>
        </w:trPr>
        <w:tc>
          <w:tcPr>
            <w:tcW w:w="2505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сберечь</w:t>
            </w:r>
          </w:p>
        </w:tc>
        <w:tc>
          <w:tcPr>
            <w:tcW w:w="1799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8D0F75" w:rsidRPr="0025313C" w:rsidTr="008D0F75">
        <w:trPr>
          <w:trHeight w:val="394"/>
        </w:trPr>
        <w:tc>
          <w:tcPr>
            <w:tcW w:w="2505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  <w:r w:rsidRPr="0025313C">
              <w:rPr>
                <w:sz w:val="24"/>
                <w:szCs w:val="24"/>
              </w:rPr>
              <w:t>помечтаешь</w:t>
            </w:r>
          </w:p>
        </w:tc>
        <w:tc>
          <w:tcPr>
            <w:tcW w:w="1799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8D0F75" w:rsidRPr="0025313C" w:rsidRDefault="008D0F75" w:rsidP="008D0F75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8D0F75" w:rsidRPr="0025313C" w:rsidRDefault="008D0F75" w:rsidP="008D0F75">
      <w:pPr>
        <w:pStyle w:val="a4"/>
        <w:rPr>
          <w:sz w:val="24"/>
          <w:szCs w:val="24"/>
        </w:rPr>
      </w:pPr>
    </w:p>
    <w:p w:rsidR="008D0F75" w:rsidRPr="0025313C" w:rsidRDefault="008D0F75" w:rsidP="008D0F75">
      <w:pPr>
        <w:pStyle w:val="a4"/>
        <w:rPr>
          <w:color w:val="002060"/>
          <w:sz w:val="24"/>
          <w:szCs w:val="24"/>
        </w:rPr>
      </w:pPr>
      <w:r w:rsidRPr="0025313C">
        <w:rPr>
          <w:color w:val="002060"/>
          <w:sz w:val="24"/>
          <w:szCs w:val="24"/>
        </w:rPr>
        <w:lastRenderedPageBreak/>
        <w:t>5.Прочитай предложение и разбери выделенный глагол с цифрой 3 – как часть речи (морфологический разбор глагола)</w:t>
      </w:r>
    </w:p>
    <w:p w:rsidR="008D0F75" w:rsidRPr="0025313C" w:rsidRDefault="008D0F75" w:rsidP="008D0F75">
      <w:pPr>
        <w:rPr>
          <w:sz w:val="24"/>
          <w:szCs w:val="24"/>
        </w:rPr>
      </w:pPr>
      <w:r w:rsidRPr="0025313C">
        <w:rPr>
          <w:sz w:val="24"/>
          <w:szCs w:val="24"/>
        </w:rPr>
        <w:t xml:space="preserve">Большинство ночей я </w:t>
      </w:r>
      <w:r w:rsidRPr="0025313C">
        <w:rPr>
          <w:color w:val="00B050"/>
          <w:sz w:val="24"/>
          <w:szCs w:val="24"/>
        </w:rPr>
        <w:t>провожу</w:t>
      </w:r>
      <w:r w:rsidRPr="0025313C">
        <w:rPr>
          <w:color w:val="00B050"/>
          <w:sz w:val="24"/>
          <w:szCs w:val="24"/>
          <w:vertAlign w:val="superscript"/>
        </w:rPr>
        <w:t>3</w:t>
      </w:r>
      <w:r w:rsidRPr="0025313C">
        <w:rPr>
          <w:color w:val="00B050"/>
          <w:sz w:val="24"/>
          <w:szCs w:val="24"/>
        </w:rPr>
        <w:t xml:space="preserve"> </w:t>
      </w:r>
      <w:r w:rsidRPr="0025313C">
        <w:rPr>
          <w:sz w:val="24"/>
          <w:szCs w:val="24"/>
        </w:rPr>
        <w:t>на озёрах, а когда остаюсь дома, то ночую в глубине сада.</w:t>
      </w:r>
    </w:p>
    <w:p w:rsidR="008D0F75" w:rsidRPr="0025313C" w:rsidRDefault="008D0F75" w:rsidP="008D0F75">
      <w:pPr>
        <w:rPr>
          <w:sz w:val="24"/>
          <w:szCs w:val="24"/>
        </w:rPr>
      </w:pPr>
      <w:r w:rsidRPr="0025313C">
        <w:rPr>
          <w:sz w:val="24"/>
          <w:szCs w:val="24"/>
        </w:rPr>
        <w:t>Провожу - …</w:t>
      </w:r>
    </w:p>
    <w:sectPr w:rsidR="008D0F75" w:rsidRPr="0025313C" w:rsidSect="0025313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D95"/>
    <w:multiLevelType w:val="hybridMultilevel"/>
    <w:tmpl w:val="B86E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F75"/>
    <w:rsid w:val="0025313C"/>
    <w:rsid w:val="008D0F75"/>
    <w:rsid w:val="00967AC4"/>
    <w:rsid w:val="00BC41C4"/>
    <w:rsid w:val="00C2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Company>Hewlett-Packard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PB</cp:lastModifiedBy>
  <cp:revision>2</cp:revision>
  <dcterms:created xsi:type="dcterms:W3CDTF">2014-02-24T18:04:00Z</dcterms:created>
  <dcterms:modified xsi:type="dcterms:W3CDTF">2014-02-24T18:04:00Z</dcterms:modified>
</cp:coreProperties>
</file>