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84" w:rsidRPr="002A5B84" w:rsidRDefault="002A5B84" w:rsidP="002A5B84">
      <w:pPr>
        <w:rPr>
          <w:rFonts w:ascii="Times New Roman" w:hAnsi="Times New Roman"/>
          <w:b/>
          <w:sz w:val="28"/>
          <w:szCs w:val="28"/>
        </w:rPr>
      </w:pPr>
      <w:r w:rsidRPr="002A5B84">
        <w:rPr>
          <w:rFonts w:ascii="Times New Roman" w:hAnsi="Times New Roman"/>
          <w:b/>
          <w:sz w:val="28"/>
          <w:szCs w:val="28"/>
        </w:rPr>
        <w:t>Программно- методическое обеспечение учебного процесса.</w:t>
      </w:r>
    </w:p>
    <w:p w:rsidR="002A5B84" w:rsidRPr="002A5B84" w:rsidRDefault="002A5B84" w:rsidP="002A5B84">
      <w:pPr>
        <w:rPr>
          <w:rFonts w:ascii="Times New Roman" w:hAnsi="Times New Roman"/>
          <w:b/>
          <w:sz w:val="24"/>
          <w:szCs w:val="24"/>
        </w:rPr>
      </w:pPr>
      <w:r w:rsidRPr="002A5B84">
        <w:rPr>
          <w:rFonts w:ascii="Times New Roman" w:hAnsi="Times New Roman"/>
          <w:b/>
          <w:sz w:val="24"/>
          <w:szCs w:val="24"/>
        </w:rPr>
        <w:t>Для учащихся:</w:t>
      </w:r>
    </w:p>
    <w:p w:rsidR="002A5B84" w:rsidRPr="002A5B84" w:rsidRDefault="002A5B84" w:rsidP="002A5B84">
      <w:pPr>
        <w:rPr>
          <w:rFonts w:ascii="Times New Roman" w:hAnsi="Times New Roman"/>
        </w:rPr>
      </w:pPr>
      <w:r w:rsidRPr="002A5B84">
        <w:rPr>
          <w:rFonts w:ascii="Times New Roman" w:hAnsi="Times New Roman"/>
        </w:rPr>
        <w:t>Учебник  «Жар-птица».  Тетрадь  «Жар-птица».</w:t>
      </w: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B85B5A"/>
          <w:sz w:val="18"/>
          <w:szCs w:val="18"/>
        </w:rPr>
        <w:drawing>
          <wp:inline distT="0" distB="0" distL="0" distR="0">
            <wp:extent cx="2219325" cy="2857500"/>
            <wp:effectExtent l="0" t="0" r="9525" b="0"/>
            <wp:docPr id="7" name="Рисунок 7" descr="Рисунок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B85B5A"/>
          <w:sz w:val="18"/>
          <w:szCs w:val="18"/>
        </w:rPr>
        <w:drawing>
          <wp:inline distT="0" distB="0" distL="0" distR="0">
            <wp:extent cx="2133600" cy="2857500"/>
            <wp:effectExtent l="0" t="0" r="0" b="0"/>
            <wp:docPr id="8" name="Рисунок 8" descr="Рисунок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B85B5A"/>
          <w:sz w:val="18"/>
          <w:szCs w:val="18"/>
        </w:rPr>
        <w:drawing>
          <wp:inline distT="0" distB="0" distL="0" distR="0">
            <wp:extent cx="2066925" cy="2857500"/>
            <wp:effectExtent l="0" t="0" r="9525" b="0"/>
            <wp:docPr id="9" name="Рисунок 9" descr="Рисунок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тетрадь “Жар-птица” для 3, 4 класса:</w:t>
      </w: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</w:p>
    <w:p w:rsidR="002A5B84" w:rsidRDefault="002A5B84" w:rsidP="002A5B84">
      <w:pPr>
        <w:rPr>
          <w:rFonts w:ascii="Times New Roman" w:hAnsi="Times New Roman"/>
        </w:rPr>
      </w:pPr>
      <w:r w:rsidRPr="002A5B84">
        <w:rPr>
          <w:rFonts w:ascii="Times New Roman" w:hAnsi="Times New Roman"/>
        </w:rPr>
        <w:t xml:space="preserve">  С. К. </w:t>
      </w:r>
      <w:proofErr w:type="spellStart"/>
      <w:r w:rsidRPr="002A5B84">
        <w:rPr>
          <w:rFonts w:ascii="Times New Roman" w:hAnsi="Times New Roman"/>
        </w:rPr>
        <w:t>Тивикова</w:t>
      </w:r>
      <w:proofErr w:type="spellEnd"/>
      <w:r w:rsidRPr="002A5B84">
        <w:rPr>
          <w:rFonts w:ascii="Times New Roman" w:hAnsi="Times New Roman"/>
        </w:rPr>
        <w:t>, Н.Н. Деменева, Н.Ю. Яшина, Т.Я. Железнова.</w:t>
      </w:r>
    </w:p>
    <w:p w:rsidR="004302FB" w:rsidRPr="004302FB" w:rsidRDefault="004302FB" w:rsidP="002A5B84">
      <w:pPr>
        <w:rPr>
          <w:rFonts w:ascii="Times New Roman" w:hAnsi="Times New Roman"/>
          <w:b/>
        </w:rPr>
      </w:pPr>
      <w:r w:rsidRPr="004302FB">
        <w:rPr>
          <w:rFonts w:ascii="Times New Roman" w:hAnsi="Times New Roman"/>
          <w:b/>
        </w:rPr>
        <w:t>Для учителя:</w:t>
      </w: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lastRenderedPageBreak/>
        <w:t>Методические рекомендации для учителя “Уроки гражданского образования в начальных классах: Методические пособия к учебному комплекту “Жар-птица”:</w:t>
      </w: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B85B5A"/>
          <w:sz w:val="18"/>
          <w:szCs w:val="18"/>
        </w:rPr>
        <w:drawing>
          <wp:inline distT="0" distB="0" distL="0" distR="0">
            <wp:extent cx="1819275" cy="2514600"/>
            <wp:effectExtent l="0" t="0" r="9525" b="0"/>
            <wp:docPr id="1" name="Рисунок 1" descr="Рисунок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B85B5A"/>
          <w:sz w:val="18"/>
          <w:szCs w:val="18"/>
        </w:rPr>
        <w:drawing>
          <wp:inline distT="0" distB="0" distL="0" distR="0">
            <wp:extent cx="1838325" cy="2543175"/>
            <wp:effectExtent l="0" t="0" r="9525" b="9525"/>
            <wp:docPr id="2" name="Рисунок 2" descr="Рисунок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мультимедийные пособия к учебникам “Кораблик” и “Жар-птица”:</w:t>
      </w: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B85B5A"/>
          <w:sz w:val="18"/>
          <w:szCs w:val="18"/>
        </w:rPr>
        <w:lastRenderedPageBreak/>
        <w:drawing>
          <wp:inline distT="0" distB="0" distL="0" distR="0">
            <wp:extent cx="1952625" cy="2857500"/>
            <wp:effectExtent l="0" t="0" r="9525" b="0"/>
            <wp:docPr id="3" name="Рисунок 3" descr="Рисунок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B85B5A"/>
          <w:sz w:val="18"/>
          <w:szCs w:val="18"/>
        </w:rPr>
        <w:drawing>
          <wp:inline distT="0" distB="0" distL="0" distR="0">
            <wp:extent cx="1895475" cy="1524000"/>
            <wp:effectExtent l="0" t="0" r="9525" b="0"/>
            <wp:docPr id="4" name="Рисунок 4" descr="Рисунок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B85B5A"/>
          <w:sz w:val="18"/>
          <w:szCs w:val="18"/>
        </w:rPr>
        <w:drawing>
          <wp:inline distT="0" distB="0" distL="0" distR="0">
            <wp:extent cx="1981200" cy="1524000"/>
            <wp:effectExtent l="0" t="0" r="0" b="0"/>
            <wp:docPr id="5" name="Рисунок 5" descr="Рисунок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</w:p>
    <w:p w:rsidR="004302FB" w:rsidRPr="002A5B84" w:rsidRDefault="004302FB" w:rsidP="004302FB">
      <w:pPr>
        <w:rPr>
          <w:rFonts w:ascii="Times New Roman" w:hAnsi="Times New Roman"/>
        </w:rPr>
      </w:pPr>
      <w:r w:rsidRPr="002A5B84">
        <w:rPr>
          <w:rFonts w:ascii="Times New Roman" w:hAnsi="Times New Roman"/>
        </w:rPr>
        <w:t>Весь  курс (34часа)  оснащён наглядно-иллюстративным материалом по рекомендациям авторов с использованием компьютерных и информационных технологий, разработанных  Кузнецовой Э.Е.</w:t>
      </w: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Курс гражданского образования представлен в двух вариантах программ:</w:t>
      </w:r>
      <w:r>
        <w:rPr>
          <w:rFonts w:ascii="Verdana" w:hAnsi="Verdana"/>
          <w:color w:val="333333"/>
          <w:sz w:val="18"/>
          <w:szCs w:val="18"/>
        </w:rPr>
        <w:br/>
        <w:t>1)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Учебная программа “Гражданское образование в начальных классах”</w:t>
      </w:r>
      <w:r>
        <w:rPr>
          <w:rStyle w:val="a4"/>
          <w:rFonts w:ascii="Verdana" w:hAnsi="Verdana"/>
          <w:color w:val="333333"/>
          <w:sz w:val="18"/>
          <w:szCs w:val="18"/>
        </w:rPr>
        <w:t>.</w:t>
      </w: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 xml:space="preserve">2-4 классы начальной школы. Н.Новгород, 2013 г. </w:t>
      </w:r>
      <w:proofErr w:type="gramStart"/>
      <w:r>
        <w:rPr>
          <w:rFonts w:ascii="Verdana" w:hAnsi="Verdana"/>
          <w:color w:val="333333"/>
          <w:sz w:val="18"/>
          <w:szCs w:val="18"/>
        </w:rPr>
        <w:t>Сертифицирована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экспертным советом НИРО.</w:t>
      </w:r>
    </w:p>
    <w:p w:rsidR="004302FB" w:rsidRDefault="004302FB" w:rsidP="004302FB">
      <w:pPr>
        <w:pStyle w:val="a3"/>
        <w:shd w:val="clear" w:color="auto" w:fill="FFFFFF"/>
        <w:spacing w:line="252" w:lineRule="atLeast"/>
        <w:rPr>
          <w:rFonts w:ascii="Verdana" w:hAnsi="Verdana"/>
          <w:color w:val="333333"/>
          <w:sz w:val="18"/>
          <w:szCs w:val="18"/>
        </w:rPr>
      </w:pPr>
    </w:p>
    <w:p w:rsidR="00306BE9" w:rsidRDefault="00306BE9" w:rsidP="00306BE9">
      <w:pPr>
        <w:rPr>
          <w:rFonts w:ascii="Times New Roman" w:hAnsi="Times New Roman"/>
        </w:rPr>
      </w:pPr>
    </w:p>
    <w:p w:rsidR="0096010F" w:rsidRPr="00F9234D" w:rsidRDefault="00F9234D">
      <w:pPr>
        <w:rPr>
          <w:rFonts w:ascii="Times New Roman" w:hAnsi="Times New Roman"/>
          <w:lang w:val="en-US"/>
        </w:rPr>
      </w:pPr>
    </w:p>
    <w:sectPr w:rsidR="0096010F" w:rsidRPr="00F9234D" w:rsidSect="00430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84"/>
    <w:rsid w:val="0018622D"/>
    <w:rsid w:val="002A5B84"/>
    <w:rsid w:val="00306BE9"/>
    <w:rsid w:val="004302FB"/>
    <w:rsid w:val="0048744D"/>
    <w:rsid w:val="00AC1172"/>
    <w:rsid w:val="00F92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2FB"/>
    <w:rPr>
      <w:b/>
      <w:bCs/>
    </w:rPr>
  </w:style>
  <w:style w:type="character" w:customStyle="1" w:styleId="apple-converted-space">
    <w:name w:val="apple-converted-space"/>
    <w:basedOn w:val="a0"/>
    <w:rsid w:val="004302FB"/>
  </w:style>
  <w:style w:type="character" w:styleId="a5">
    <w:name w:val="Emphasis"/>
    <w:basedOn w:val="a0"/>
    <w:uiPriority w:val="20"/>
    <w:qFormat/>
    <w:rsid w:val="004302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2FB"/>
    <w:rPr>
      <w:b/>
      <w:bCs/>
    </w:rPr>
  </w:style>
  <w:style w:type="character" w:customStyle="1" w:styleId="apple-converted-space">
    <w:name w:val="apple-converted-space"/>
    <w:basedOn w:val="a0"/>
    <w:rsid w:val="004302FB"/>
  </w:style>
  <w:style w:type="character" w:styleId="a5">
    <w:name w:val="Emphasis"/>
    <w:basedOn w:val="a0"/>
    <w:uiPriority w:val="20"/>
    <w:qFormat/>
    <w:rsid w:val="004302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fsocial.files.wordpress.com/2013/01/d180d0b8d181d183d0bdd0bed0ba5.jp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ppfsocial.files.wordpress.com/2013/01/d180d0b8d181d183d0bdd0bed0ba31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ppfsocial.files.wordpress.com/2013/01/d180d0b8d181d183d0bdd0bed0ba7.pn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ppfsocial.files.wordpress.com/2013/01/d180d0b8d181d183d0bdd0bed0ba21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pfsocial.files.wordpress.com/2013/01/d180d0b8d181d183d0bdd0bed0ba3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ppfsocial.files.wordpress.com/2013/01/d180d0b8d181d183d0bdd0bed0ba8.pn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ppfsocial.files.wordpress.com/2013/01/d180d0b8d181d183d0bdd0bed0ba4.pn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pfsocial.files.wordpress.com/2013/01/d180d0b8d181d183d0bdd0bed0ba11.jp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2013-09-05T05:09:00Z</cp:lastPrinted>
  <dcterms:created xsi:type="dcterms:W3CDTF">2013-09-05T04:49:00Z</dcterms:created>
  <dcterms:modified xsi:type="dcterms:W3CDTF">2014-10-19T10:22:00Z</dcterms:modified>
</cp:coreProperties>
</file>