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ОБСЛЕДОВАНИЕ ГОТОВНОСТИ РЕБЁНКА К ОБУЧЕНИЮ В ШКОЛЕ.</w:t>
      </w:r>
      <w:r w:rsidRPr="009315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Начало учебного года 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>тветственный момент и для учителя, и для ученика. Но их встреча предваряется важным процессом в жизни будущего первоклассник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обследованием его готовности к школе. Причём готовность ребёнка к обучению в школе определяется по трём параметрам: </w:t>
      </w: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первы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и уровень физического развития- определяют медики и отражают в медицинской карте,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второй и трети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интеллектуальная и личностная готовность- определяется в ходе педагогического обследования. При приёме ребёнка в школу обязательно проводятся обследования психологом школы по специальным методикам.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Однако учителю самому важно иметь представление о степени развития образных представлений, сенсорного развития, развития наблюдательности, памяти, воображения. Не менее важно учителю оценить запас знаний ребёнка по отношению к школе, к сверстникам и взрослым. Наиболее существенным для педагогической диагностики является определение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к овладению грамотой и математикой.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  Такими предпосылками являются соответствующий возрасту уровень развития устной речи (состояние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слухо-речевой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памяти, словарный запас, состояние связной речи); соответствующий возрастной норме уровень общего развития (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ребёнка, достаточно развитое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нагляднообразное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мышление, основы логического мышления) ; достаточная степень развития ряда неречевых функций (состояние зрительного восприятия, состояние пространственного восприятия, состояние моторики и зрительн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моторных координаций)</w:t>
      </w:r>
    </w:p>
    <w:p w:rsidR="00F515B1" w:rsidRPr="00931549" w:rsidRDefault="00F515B1" w:rsidP="00F51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КАК ПРОВЕСТИ ДИАГНОСТИКУ ГОТОВНОСТИ К ОБУЧЕНИЮ. 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диагностика готовности ребёнка к школе включает в себя два взаимосвязанных этапа.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Первый эта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п-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групповое обследование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Второй эта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п-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 обследование.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Оба этапа равнозначно важны. При организации группового обследования необходимо придерживаться определённых правил: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Число детей в группе не должно превышать 12-15 человек.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Дети приглашаются в класс одни, без родителей, рассаживаются по одному за стол.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Необходимо приготовить для каждого ребёнка рабочие листы и наборы цветных карандашей.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На каждое занятие в среднем отводится около 3 минут. Общая продолжительность группового обследования не должна превышать 30-35 минут.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Учитель должен создать доброжелательную атмосферу, не указывать на ошибки, 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подбадривать словами: «Очень хорошо! Молодцы!» </w:t>
      </w:r>
    </w:p>
    <w:p w:rsidR="00F515B1" w:rsidRPr="00931549" w:rsidRDefault="00F515B1" w:rsidP="00F51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ДИАГНОСТИЧЕСКИЕ ЗАДАНИЯ ДЛЯ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ГРУППОВОГО ОБСЛЕДОВАНИЯ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выявить умение передавать форму фигуры, умение рисовать прямолинейные отрезки и углы, оценить твёрдость руки ребёнка.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ТЕКСТ ЗАДАНИЯ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Посмотрите сюда (на доске показывается рисунок к заданию). Вы видите фигуру. Рассмотрите её на своих рабочих листах. Возьмите карандаш и нарисуйте рядом похожую фигуру.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>игура даётся по усмотрению учителей во всех группах одинаковая)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ВЫПОЛНЕНИЯ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изображена подобная фигура, пропорции в основном сохранены;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изображена подобная фигура, пропорции слегка изменены, но все углы прямые не везде соблюдены параллельности линий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общая форма фигуры схвачена плохо, существенно изменены пропорции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не схвачена общая форма фигуры.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определить умения ориентироваться на плоскости, умения пересчитывать клеточки.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ТЕКСТ ЗАДАНИЯ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Задание будете выполнять на рабочем листе в клеточку. Найдите на своих листах клеточку, закрашенную в чёрный цвет.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Возьмите красный карандаш, отсчитайте от чёрной клеточки вправо 4 клеточки и пятую закрасьте красным.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Возьмите синий карандаш. От красной клеточки отступите вниз две клеточки и третью закрасьте синим карандашом.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Возьмите зелёный карандаш и клеточку, расположенную слева 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синей через одну клетку закрасьте.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Возьмите жёлтый карандаш. Отсчитайте от зелёной клетки вверх пять клеток и шестую закрасьте 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жёлтым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ВЫПОЛНЕНИЯ: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всё выполнено правильно и ровно раскрашено, то общая оценка- 3 балла. За каждые два неверных шага снимается один балл.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выявить умения  выбрать и выполнить операцию сложения и вычитания соответственно правильному пониманию текста задачи.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ТЕКСТ ЗАДАНИЯ: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На чистом рабочем листе вы будете выполнять третье задание.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На полянке играют 3 девочки и 2 мальчика. Сколько детей играют на полянке?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Нарисуйте столько кружков, сколько детей играют на полянке.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 автобусе ехали 6 человек. Двое вышли из автобуса. Нарисуйте столько квадратов, сколько человек осталось в автобусе.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ВЫПОЛНЕНИЯ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выполнены верно обе задачи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одна задача выполнена верно, сделана попытка решить вторую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выполнена одна задача, нет попыток решить вторую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есть попытка решить одну задачу, но число кружков или квадратов неверное.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4 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выявить уровень понимания терминов «внутри», «вне».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ТЕКСТ ЗАДАНИЯ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-Посмотрите на доску (учитель чертит на доске треугольник).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-Я начертила треугольник. (Отмечается точка внутри треугольника)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-Я отметила точку внутри треугольника. (Отмечается точка вне треугольника)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-Я отметила точку вне треугольника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-Теперь на своих рабочих листах найдите квадрат и круг.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Возьмите синий карандаш и отметьте точку внутри круга, но вне квадрата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Возьмите красный карандаш и отметьте точку внутри квадрата, но вне круга.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Возьмите зелёный карандаш и отметьте точку, которая была бы расположена и внутри круга и внутри квадрата.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ОЦЕНКА ВЫПОЛНЕНИЯ: 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всё выполнено верно.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выполнено верно 2 пункта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выполнен верно 1 пункт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задание не выполнено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выявить умения сравнивать множества по числу элементов.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ТЕСТ ЗАДАНИЯ: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-Найдите у себя на листочках рисунок. (В три или четыре ряда изображены 25-30 кругов, в которые вписаны треугольники, один из кругов пустой).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-Чего больше: кругов или треугольников?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-Если кругов, то дорисуйте, сколько не хватает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-Если треугольников, то дорисуйте треугольники.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ВЫПОЛНЕНИЯ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сравнение проведено верно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сравнение проведено с небольшими неточностями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сравнение проведено неверно.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выявить умения классифицировать, умения находить признаки, по которым произведена классификация</w:t>
      </w: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ТЕКСТ ЗАДАНИЯ: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На вашем рабочем листе две рамочки: в одной – 4 птицы, в другой –5 зверей. Между ним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белочка. Подумайте, где ей место. От белочки проведите карандашом линию к той рамке, где ей место.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ВЫПОЛНЕНИЯ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линия проведена правильно: от белочки к рамке, в которой изображены звери.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линия проведена к птицам, но признак  связан с количеством предметов.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lastRenderedPageBreak/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линия проведена неверно.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линия не проведена.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7.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обследовать состояние моторики, умения копировать заданный образец.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ТЕКСТ ЗАДАНИЯ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-Вы видите, что на ваших рабочих листах что-то написано на английском языке. Конечно, вы ещё не умеете читать и писать по-английски, но вы сможете срисовать эту надпись. Внимательно посмотрите, как написаны буквы, и перерисуйте их ниже.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ВЫПОЛНЕНИЯ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-хорошо и разборчиво скопирован образец. Правильно передано количество букв в каждом из трёх слов.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2-балл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достаточно разборчиво скопирован образец, но имеются пропуски букв или неверно написаны 2-3.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балл- с образцом совпадают 2-3 буквы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ничего нельзя разобрать.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8.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определить состояние фонематического слуха.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ТЕКСТ ЗАДАНИЯ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-На ваших рабочих листах картинки (солнце, собака, зонт, самолёт, коса, слон, лиса, роза, цыплёнок, ваза, кисточка для рисования, капуста) под каждо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кружок. Нужно назвать каждую картинку и зачеркнуть кружок, если есть в названии звук, который я назову,- звук (с).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ВЫПОЛНЕНИЯ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правильно выполнено все задание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выделен звук только в позиции начала слова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наличие ошибок( отсутствуют дифференциация звуков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с-з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отсутствие дифференциации звуков (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с-з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с-ц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з-ц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9.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выявить степень овладения звуковым анализом на уровне определения количества звуков в слове</w:t>
      </w: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ТЕКСТ ЗАДАНИЯ: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-Вы видите домики с разным количеством окошек и рядом с ними картинки (рак, лев, волк, сыр, бант). Поселите каждую картинку в домик так, чтобы каждому звуку было отдельное окошко. Посмотрите на картинку «рак». В слове ра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три звука. Значит, эта картинка для домика с тремя окошками. Попробуйте сделать работу дальше самостоятельно.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ВЫПОЛНЕНИЯ: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правильно выполнены  все задания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2-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наличие единичных ошибок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наличие нескольких ошибок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полное отсутствие соответствия количества звуков в слове и количества «окошечек»</w:t>
      </w:r>
    </w:p>
    <w:p w:rsidR="00F515B1" w:rsidRPr="00931549" w:rsidRDefault="00F515B1" w:rsidP="00F51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ДИАГНОСТИЧЕСКИЕ ЗАДАНИЯ ДЛЯ ИНДИВИДУАЛЬНОГО ОБСЛЕДОВАНИЯ. 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выявить уровень слухоречевой памяти.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-Послушай и повтори то, что я тебе скажу: «В огороде на грядках растут огурцы, капуста, лук».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Если ребёнок повторил меньше 7 слов, ему предлагается послушать предложение ещё раз. Если необходимо, даётся и третья попытка.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ОЦЕНКА ВЫПОЛНЕНИЯ: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если после второго раза повторено 7-8 слов.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если после второго раза повторено 6-8 слов.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если после третьего раза повторено 6-8 слов.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после третьего раза меньше 6 слов.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выявить уровень развития связной речи.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СОДЕРЖАНИЕ ЗАДАНИЯ: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Ребёнку предлагают 3 картинки, связанные одним сюжетом. Ребёнок должен сам установить их последовательность и составить по ним рассказ. Если необходимо, можно 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предложить в качестве помощи следующие вопросы: «Где та картинка, на которой нарисовано то, с чего всё началось?»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«Где продолжение?»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Если ребёнок не может выполнить задание при помощи наводящих вопросов, следует разложить картинки в правильном порядке и предложить ребёнку составить рассказ.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ОЦЕНКА ВЫПОЛНЕНИЯ: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 верно выстроенный рассказ с правильным речевым оформлением.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 логически правильный рассказ, но выполненный с небольшими затруднениями в речевом оформлении, проявившимися в повторах одних и тех же слов, в ошибках согласования слов в предложении.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 рассказ, составленный при помощи учителя, состоящей в раскладывании картинок в необходимой последовательности.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 невыполненное задание даже после оказания помощи.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состояния фонематического слуха и восприятия.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                Проводится только с теми детьми, которые допустили ошибки в задании № 8 в групповом обследовании. В набор картинок необходимо включить не только картинки, в названия которых входит заданный звук, но и картинки, названия которых содержат звуки, близкие к 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артикулярно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- акустическим признакам. Примерный набор картинок: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Шапка, шарф, шалаш, душ, карандаш, матрёшка, шишка, кошка, груша, жук, журнал, пожарник, щётка, собака, слон, весы.</w:t>
      </w:r>
      <w:proofErr w:type="gramEnd"/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ЗАДАНИЕ.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-Называй каждую картинку. Если в её названии есть звук (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>), положи картинку вправо.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Если ребёнок отобрал только картинки, в которых звук (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>) находится в начальной позиции, учитель говорит: «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верно выбрал картинки, но некоторые пропустил. Послушай, я назову картинки ещё раз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а ты будешь говорить- есть звук (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>) или нет.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(Учитель слегка интонационно выделяет звук (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)-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ш-шапка</w:t>
      </w:r>
      <w:proofErr w:type="spellEnd"/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ОЦЕНКА ВЫПОЛНЕНИЯ: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 правильное выполнение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 самостоятельное выделение звука из начальной позиции, умение выделить звук в середине и в конце слова при помощи учителя.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 выделение звука только из позиции начала слова.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lastRenderedPageBreak/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 невыполнение задания даже с помощью учителя.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Если ребёнок ошибся в выполнении задания № 5 группового обследования и получил 0 баллов, то ему предъявляется лист с его работой и задаётся вопрос: «Почему ты думаешь, что треугольников больше?»  Если в этот момент ребёнок заметил свою ошибку и дал правильный ответ, учитель уточняет: «Почему ты теперь считаешь, что кругов больше?»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ОЦЕНКА ВЫПОЛНЕНИЯ: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3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 случае правильного ответа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в случае неправильного ответа, но при выполнении более простого аналогичного задания (например, даны 6 кругов, в каждом, кроме одного, нарисован треугольник, чего больше: кругов или треугольников) и верного объяснения.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1 бал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задание выполнено, но не объяснено.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0 балло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не выполнено.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Если ребёнок ошибся при выполнении задания № 6 группового обследования, необходимо выяснить причину ошибки.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Дети, получившие в результате по большинству заданий низкие баллы, требуют особого внимания учителя. Для таких детей с низким уровнем готовности к школе необходимы дополнительные занятия.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Высокий уровень подготовки к школе             24-27 баллов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Средний уровень подготовки к школе             16- 23 балла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Низкий уровень подготовки к школе                9-15 баллов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Ребёнок к школе не готов                                  менее 9 баллов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Для детей с низким уровнем подготовки к школе рекомендуется посещать дополнительные занятия для детей, испытывающих трудности в обучении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Высокий уровень подготовки к школе             12-15 баллов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Средний уровень подготовки к школе               8-11 баллов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Низкий уровень подготовки к школе                 5-7 баллов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Ребёнок к школе не готов                                  менее 5 баллов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ПО ДВУМ ПРОТОКОЛАМ: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Высокий уровень                                                    36-42 балла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Средний уровень                                                    24-35 балла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Низкий уровень                                                       14-23 балла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Ребёнок к школе не готов                                      менее 14 баллов</w:t>
      </w:r>
    </w:p>
    <w:p w:rsidR="00F515B1" w:rsidRPr="00931549" w:rsidRDefault="00F515B1" w:rsidP="00F51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РЕКОМЕНДАЦИИ ПО ОПРЕДЕЛЕНИЮ</w:t>
      </w:r>
    </w:p>
    <w:p w:rsidR="00F515B1" w:rsidRPr="00931549" w:rsidRDefault="00F515B1" w:rsidP="00F51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ПСИХОЛОГИЧЕСКОЙ И СОЦИАЛЬНОЙ ГОТОВНОСТИ</w:t>
      </w:r>
    </w:p>
    <w:p w:rsidR="00F515B1" w:rsidRPr="00931549" w:rsidRDefault="00F515B1" w:rsidP="00F51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</w:rPr>
        <w:t>К ОБУЧЕНИЮ В ШКОЛЕ.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Главными вопросами для изучения должны стать: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желание учиться в школе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мотивация к учёбе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умение общаться, адекватно  вести себя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навыки организованности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Определяются следующие уровни готовности: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высокий – ребёнок хочет идти в школу, осознаёт важность и необходимость обучения, умеет организовать свою деятельность и общение со сверстниками и взрослыми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средний – усвоил принятые нормы поведения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умеет вести себя в группе, соотносить свои действия с действиями других детей, достаточно организован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низкий – в школу идти хочет, но привлекает его только внешняя сторона, недостаточно организован и адекватен в поведении, больше склонен к игре, не в полной мере готов к школе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очень низкий – ребёнок в школу идти не хочет, не проявляет интереса к учебным занятиям, нормы поведения и общения усвоил плохо, поведение неорганизованно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Учителю важно знать и основные характеристики здоровья учащихся, основной метод изучени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анализ медицинских карт ребёнка.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группа здоровья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– отклонений в системах и функциях организма нет, наследственными хроническими заболеваниями не 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отягощён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>, болеет редко.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 группа здоровь</w:t>
      </w:r>
      <w:proofErr w:type="gramStart"/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отклонения в системах и функциях организма незначительные (дефекты зрения, слуха, нарушения в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костно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>- мышечной системе- нарушения осанки, плоскостопие), повышенная утомляемость, болеет часто, склонность к хроническим заболеваниям.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III группа здоровь</w:t>
      </w:r>
      <w:proofErr w:type="gramStart"/>
      <w:r w:rsidRPr="0093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r w:rsidRPr="0093154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отклонения в системах и функциях здоровья. Характер возможных отклонений: хронические заболевания внутренних органов (печени, почек, лёгких), пограничные расстройства нервной системы (невротические состояния, астенический синдром) отягощённость наследственными заболеваниями. Часто болеет.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Определяя </w:t>
      </w:r>
      <w:proofErr w:type="gramStart"/>
      <w:r w:rsidRPr="00931549">
        <w:rPr>
          <w:rFonts w:ascii="Times New Roman" w:eastAsia="Times New Roman" w:hAnsi="Times New Roman" w:cs="Times New Roman"/>
          <w:sz w:val="24"/>
          <w:szCs w:val="24"/>
        </w:rPr>
        <w:t>уровень готовности к обучению в школе и оценивая</w:t>
      </w:r>
      <w:proofErr w:type="gram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уровень развития ребёнка, учитель должен оценить: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93154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931549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развитие речи и мышления</w:t>
      </w:r>
    </w:p>
    <w:p w:rsidR="00F515B1" w:rsidRPr="00931549" w:rsidRDefault="00F515B1" w:rsidP="00F515B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развитие эмоционально-волевой сферы.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5B1" w:rsidRPr="00931549" w:rsidRDefault="00F515B1" w:rsidP="00F5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5B1" w:rsidRDefault="00F515B1" w:rsidP="00F515B1">
      <w:pPr>
        <w:pStyle w:val="a3"/>
        <w:jc w:val="center"/>
      </w:pPr>
    </w:p>
    <w:p w:rsidR="00F515B1" w:rsidRDefault="00F515B1" w:rsidP="00F515B1">
      <w:pPr>
        <w:pStyle w:val="a3"/>
        <w:jc w:val="center"/>
      </w:pPr>
    </w:p>
    <w:p w:rsidR="00F515B1" w:rsidRDefault="00F515B1" w:rsidP="00F515B1">
      <w:pPr>
        <w:pStyle w:val="a3"/>
        <w:jc w:val="center"/>
      </w:pPr>
    </w:p>
    <w:p w:rsidR="00F515B1" w:rsidRDefault="00F515B1" w:rsidP="00F515B1">
      <w:pPr>
        <w:pStyle w:val="a3"/>
        <w:jc w:val="center"/>
      </w:pPr>
    </w:p>
    <w:p w:rsidR="00F515B1" w:rsidRDefault="00F515B1" w:rsidP="00F515B1">
      <w:pPr>
        <w:pStyle w:val="a3"/>
        <w:jc w:val="center"/>
      </w:pPr>
    </w:p>
    <w:p w:rsidR="00F515B1" w:rsidRDefault="00F515B1" w:rsidP="00F515B1">
      <w:pPr>
        <w:pStyle w:val="a3"/>
        <w:jc w:val="center"/>
      </w:pPr>
    </w:p>
    <w:p w:rsidR="00F515B1" w:rsidRDefault="00F515B1" w:rsidP="00F515B1">
      <w:pPr>
        <w:pStyle w:val="a3"/>
        <w:jc w:val="center"/>
      </w:pPr>
    </w:p>
    <w:p w:rsidR="00F515B1" w:rsidRDefault="00F515B1" w:rsidP="00F515B1">
      <w:pPr>
        <w:pStyle w:val="a3"/>
        <w:jc w:val="center"/>
      </w:pPr>
    </w:p>
    <w:p w:rsidR="00F515B1" w:rsidRDefault="00F515B1" w:rsidP="00F515B1">
      <w:pPr>
        <w:pStyle w:val="a3"/>
        <w:jc w:val="center"/>
      </w:pPr>
    </w:p>
    <w:p w:rsidR="000E142C" w:rsidRPr="005C495C" w:rsidRDefault="000E142C" w:rsidP="00F515B1">
      <w:pPr>
        <w:spacing w:line="240" w:lineRule="auto"/>
      </w:pPr>
    </w:p>
    <w:sectPr w:rsidR="000E142C" w:rsidRPr="005C495C" w:rsidSect="000E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5C"/>
    <w:rsid w:val="000E142C"/>
    <w:rsid w:val="005C495C"/>
    <w:rsid w:val="00E57162"/>
    <w:rsid w:val="00F5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4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2267</Words>
  <Characters>12924</Characters>
  <Application>Microsoft Office Word</Application>
  <DocSecurity>0</DocSecurity>
  <Lines>107</Lines>
  <Paragraphs>30</Paragraphs>
  <ScaleCrop>false</ScaleCrop>
  <Company>Microsoft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dcterms:created xsi:type="dcterms:W3CDTF">2014-03-24T18:06:00Z</dcterms:created>
  <dcterms:modified xsi:type="dcterms:W3CDTF">2014-03-24T18:12:00Z</dcterms:modified>
</cp:coreProperties>
</file>