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2" w:rsidRDefault="00715DF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Pr="00715DF6">
        <w:rPr>
          <w:b/>
          <w:i/>
          <w:sz w:val="32"/>
          <w:szCs w:val="32"/>
        </w:rPr>
        <w:t>Методика проведения подвижных игр, направленных на укрепление и формирование здоровья.</w:t>
      </w:r>
    </w:p>
    <w:p w:rsidR="00A42188" w:rsidRPr="00A140CD" w:rsidRDefault="00A4218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 :</w:t>
      </w:r>
      <w:r w:rsidR="00B83522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>Чайкина М.М.</w:t>
      </w:r>
    </w:p>
    <w:p w:rsidR="00715DF6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  </w:t>
      </w:r>
      <w:r w:rsidR="00715DF6" w:rsidRPr="00A42188">
        <w:rPr>
          <w:rFonts w:ascii="Times New Roman" w:hAnsi="Times New Roman" w:cs="Times New Roman"/>
          <w:sz w:val="24"/>
          <w:szCs w:val="24"/>
        </w:rPr>
        <w:t>В  последние годы в организации и содержании учебного процесса общеобразовательной школы произошли существенные изменения.</w:t>
      </w:r>
    </w:p>
    <w:p w:rsidR="00715DF6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 </w:t>
      </w:r>
      <w:r w:rsidR="00715DF6" w:rsidRPr="00A42188">
        <w:rPr>
          <w:rFonts w:ascii="Times New Roman" w:hAnsi="Times New Roman" w:cs="Times New Roman"/>
          <w:sz w:val="24"/>
          <w:szCs w:val="24"/>
        </w:rPr>
        <w:t xml:space="preserve">Повышенная напряженность дня вызывает у учащихся переутомление. В досуге детей преобладают занятия статического характера. Современные школьники подвержены влиянию гипокинезии. </w:t>
      </w:r>
      <w:r w:rsidR="00715DF6" w:rsidRPr="00A42188">
        <w:rPr>
          <w:rFonts w:ascii="Times New Roman" w:hAnsi="Times New Roman" w:cs="Times New Roman"/>
          <w:b/>
          <w:i/>
          <w:sz w:val="24"/>
          <w:szCs w:val="24"/>
        </w:rPr>
        <w:t>Гипокинезия</w:t>
      </w:r>
      <w:r w:rsidR="00B83522" w:rsidRPr="00B83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5DF6" w:rsidRPr="00A4218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15DF6" w:rsidRPr="00A42188">
        <w:rPr>
          <w:rFonts w:ascii="Times New Roman" w:hAnsi="Times New Roman" w:cs="Times New Roman"/>
          <w:sz w:val="24"/>
          <w:szCs w:val="24"/>
        </w:rPr>
        <w:t xml:space="preserve">прогрессирующее снижение общего объема двигательной активности на фоне роста </w:t>
      </w:r>
      <w:proofErr w:type="spellStart"/>
      <w:r w:rsidR="00715DF6" w:rsidRPr="00A42188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="00715DF6" w:rsidRPr="00A42188">
        <w:rPr>
          <w:rFonts w:ascii="Times New Roman" w:hAnsi="Times New Roman" w:cs="Times New Roman"/>
          <w:sz w:val="24"/>
          <w:szCs w:val="24"/>
        </w:rPr>
        <w:t xml:space="preserve">  нагрузок.</w:t>
      </w:r>
    </w:p>
    <w:p w:rsidR="00715DF6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</w:t>
      </w:r>
      <w:r w:rsidR="00715DF6" w:rsidRPr="00A42188">
        <w:rPr>
          <w:rFonts w:ascii="Times New Roman" w:hAnsi="Times New Roman" w:cs="Times New Roman"/>
          <w:sz w:val="24"/>
          <w:szCs w:val="24"/>
        </w:rPr>
        <w:t>Единственной мерой предупреждения и ликвидации отрицательных последствий гипокинезии является расширение</w:t>
      </w:r>
      <w:r w:rsidR="005D28C8" w:rsidRPr="00A42188">
        <w:rPr>
          <w:rFonts w:ascii="Times New Roman" w:hAnsi="Times New Roman" w:cs="Times New Roman"/>
          <w:sz w:val="24"/>
          <w:szCs w:val="24"/>
        </w:rPr>
        <w:t xml:space="preserve"> двигательной активности учащихся, широкое использование подвижных игр, направленных на развитие общей выносливости, обеспечивающих значительный оздоровительный и общеукрепляющий эффект.</w:t>
      </w:r>
    </w:p>
    <w:p w:rsidR="005D28C8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D28C8" w:rsidRPr="00A42188">
        <w:rPr>
          <w:rFonts w:ascii="Times New Roman" w:hAnsi="Times New Roman" w:cs="Times New Roman"/>
          <w:b/>
          <w:i/>
          <w:sz w:val="24"/>
          <w:szCs w:val="24"/>
        </w:rPr>
        <w:t xml:space="preserve">Подвижной </w:t>
      </w:r>
      <w:r w:rsidR="005D28C8" w:rsidRPr="00A42188">
        <w:rPr>
          <w:rFonts w:ascii="Times New Roman" w:hAnsi="Times New Roman" w:cs="Times New Roman"/>
          <w:sz w:val="24"/>
          <w:szCs w:val="24"/>
        </w:rPr>
        <w:t xml:space="preserve">называется игра, построенная на движении. Целевая установка и виды деятельности </w:t>
      </w:r>
      <w:proofErr w:type="gramStart"/>
      <w:r w:rsidR="005D28C8" w:rsidRPr="00A42188">
        <w:rPr>
          <w:rFonts w:ascii="Times New Roman" w:hAnsi="Times New Roman" w:cs="Times New Roman"/>
          <w:sz w:val="24"/>
          <w:szCs w:val="24"/>
        </w:rPr>
        <w:t>играющихся</w:t>
      </w:r>
      <w:proofErr w:type="gramEnd"/>
      <w:r w:rsidR="005D28C8" w:rsidRPr="00A42188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5D28C8" w:rsidRPr="00A42188">
        <w:rPr>
          <w:rFonts w:ascii="Times New Roman" w:hAnsi="Times New Roman" w:cs="Times New Roman"/>
          <w:i/>
          <w:sz w:val="24"/>
          <w:szCs w:val="24"/>
        </w:rPr>
        <w:t>сюжетом</w:t>
      </w:r>
      <w:r w:rsidR="005D28C8" w:rsidRPr="00A42188">
        <w:rPr>
          <w:rFonts w:ascii="Times New Roman" w:hAnsi="Times New Roman" w:cs="Times New Roman"/>
          <w:sz w:val="24"/>
          <w:szCs w:val="24"/>
        </w:rPr>
        <w:t xml:space="preserve"> игры. </w:t>
      </w:r>
      <w:r w:rsidR="005D28C8" w:rsidRPr="00A42188"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 w:rsidR="005D28C8" w:rsidRPr="00A42188">
        <w:rPr>
          <w:rFonts w:ascii="Times New Roman" w:hAnsi="Times New Roman" w:cs="Times New Roman"/>
          <w:sz w:val="24"/>
          <w:szCs w:val="24"/>
        </w:rPr>
        <w:t>уточняют права и обязанности участников, определяют способы ведения и учета результатов.</w:t>
      </w:r>
    </w:p>
    <w:p w:rsidR="005D28C8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</w:t>
      </w:r>
      <w:r w:rsidR="005D28C8" w:rsidRPr="00A42188">
        <w:rPr>
          <w:rFonts w:ascii="Times New Roman" w:hAnsi="Times New Roman" w:cs="Times New Roman"/>
          <w:sz w:val="24"/>
          <w:szCs w:val="24"/>
        </w:rPr>
        <w:t>Распределение подвижных игр на группы по определенным признакам помогает более четко представить особенности содержания игр, облегчает их выбор.</w:t>
      </w:r>
    </w:p>
    <w:p w:rsidR="005D28C8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</w:t>
      </w:r>
      <w:r w:rsidR="005D28C8" w:rsidRPr="00A42188">
        <w:rPr>
          <w:rFonts w:ascii="Times New Roman" w:hAnsi="Times New Roman" w:cs="Times New Roman"/>
          <w:sz w:val="24"/>
          <w:szCs w:val="24"/>
        </w:rPr>
        <w:t>Предлагается следующая группировка игр:</w:t>
      </w:r>
    </w:p>
    <w:p w:rsidR="005D28C8" w:rsidRPr="00A42188" w:rsidRDefault="005D28C8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1)</w:t>
      </w:r>
      <w:r w:rsidR="00370697" w:rsidRPr="00A42188">
        <w:rPr>
          <w:rFonts w:ascii="Times New Roman" w:hAnsi="Times New Roman" w:cs="Times New Roman"/>
          <w:sz w:val="24"/>
          <w:szCs w:val="24"/>
        </w:rPr>
        <w:t>игры, входящие в программу «Физическая культура»;</w:t>
      </w:r>
    </w:p>
    <w:p w:rsidR="00370697" w:rsidRPr="00A42188" w:rsidRDefault="00370697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2)игры для внеклассных занятий;</w:t>
      </w:r>
    </w:p>
    <w:p w:rsidR="00370697" w:rsidRPr="00A42188" w:rsidRDefault="00370697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3)игры в оздоровительном лагере.</w:t>
      </w:r>
    </w:p>
    <w:p w:rsidR="00370697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</w:t>
      </w:r>
      <w:r w:rsidR="00370697" w:rsidRPr="00A42188">
        <w:rPr>
          <w:rFonts w:ascii="Times New Roman" w:hAnsi="Times New Roman" w:cs="Times New Roman"/>
          <w:sz w:val="24"/>
          <w:szCs w:val="24"/>
        </w:rPr>
        <w:t>Игры должны соответствовать возрасту, содержать разнообразные движения . Способы проведения игр надо изменять, чтобы доставлять больше удовольствия играющим</w:t>
      </w:r>
      <w:proofErr w:type="gramStart"/>
      <w:r w:rsidR="00370697" w:rsidRPr="00A4218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70697" w:rsidRPr="00A42188">
        <w:rPr>
          <w:rFonts w:ascii="Times New Roman" w:hAnsi="Times New Roman" w:cs="Times New Roman"/>
          <w:sz w:val="24"/>
          <w:szCs w:val="24"/>
        </w:rPr>
        <w:t xml:space="preserve"> результате двигательной активности во время игр у ребенка формируются новые знания, умения, формы поведения и виды деятельности.</w:t>
      </w:r>
    </w:p>
    <w:p w:rsidR="00370697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</w:t>
      </w:r>
      <w:r w:rsidR="00370697" w:rsidRPr="00A42188">
        <w:rPr>
          <w:rFonts w:ascii="Times New Roman" w:hAnsi="Times New Roman" w:cs="Times New Roman"/>
          <w:sz w:val="24"/>
          <w:szCs w:val="24"/>
        </w:rPr>
        <w:t>При этом нужно помнить</w:t>
      </w:r>
      <w:proofErr w:type="gramStart"/>
      <w:r w:rsidR="00370697" w:rsidRPr="00A42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0697" w:rsidRPr="00A42188">
        <w:rPr>
          <w:rFonts w:ascii="Times New Roman" w:hAnsi="Times New Roman" w:cs="Times New Roman"/>
          <w:sz w:val="24"/>
          <w:szCs w:val="24"/>
        </w:rPr>
        <w:t>что подвижные игры ограничивают возможность точного дозирования нагрузки ,так как нельзя заранее предусмотреть действия каждого ученика. Поэтому во время игр необходимо следить за тем, чтобы нагрузки были оптимальными.</w:t>
      </w:r>
    </w:p>
    <w:p w:rsidR="00A140CD" w:rsidRPr="00A42188" w:rsidRDefault="00A140C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 Особенностью подвижных игр является то</w:t>
      </w:r>
      <w:proofErr w:type="gramStart"/>
      <w:r w:rsidRPr="00A42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188">
        <w:rPr>
          <w:rFonts w:ascii="Times New Roman" w:hAnsi="Times New Roman" w:cs="Times New Roman"/>
          <w:sz w:val="24"/>
          <w:szCs w:val="24"/>
        </w:rPr>
        <w:t>что они проводятся в свободной, непринужденной обстановке и носят коллективный характер. Дети во время игр активно отдыхают и получают моральное и физическое удовлетворение. Однако</w:t>
      </w:r>
      <w:proofErr w:type="gramStart"/>
      <w:r w:rsidRPr="00A42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188">
        <w:rPr>
          <w:rFonts w:ascii="Times New Roman" w:hAnsi="Times New Roman" w:cs="Times New Roman"/>
          <w:sz w:val="24"/>
          <w:szCs w:val="24"/>
        </w:rPr>
        <w:t>несмотря на непринужденность и относительную свободу действий, занятия четко организуются.</w:t>
      </w:r>
    </w:p>
    <w:p w:rsidR="00A140CD" w:rsidRPr="00A42188" w:rsidRDefault="0078567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lastRenderedPageBreak/>
        <w:t xml:space="preserve">   Каждая подвижная игра на уроке проводится строго целенаправленно с  установкой на достижение конкретных образовательных, воспитательных и оздоровительных результатов.</w:t>
      </w:r>
    </w:p>
    <w:p w:rsidR="0078567D" w:rsidRPr="00A42188" w:rsidRDefault="0078567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Известно, что элементарные умения и навыки, приобретенные детьми в игровых условиях</w:t>
      </w:r>
      <w:proofErr w:type="gramStart"/>
      <w:r w:rsidRPr="00A42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188">
        <w:rPr>
          <w:rFonts w:ascii="Times New Roman" w:hAnsi="Times New Roman" w:cs="Times New Roman"/>
          <w:sz w:val="24"/>
          <w:szCs w:val="24"/>
        </w:rPr>
        <w:t>потом более чаще и легко используются детьми в жизни и учебной деятельности.</w:t>
      </w:r>
    </w:p>
    <w:p w:rsidR="0078567D" w:rsidRPr="00A42188" w:rsidRDefault="0078567D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</w:t>
      </w:r>
      <w:r w:rsidRPr="00A42188">
        <w:rPr>
          <w:rFonts w:ascii="Times New Roman" w:hAnsi="Times New Roman" w:cs="Times New Roman"/>
          <w:b/>
          <w:i/>
          <w:sz w:val="24"/>
          <w:szCs w:val="24"/>
        </w:rPr>
        <w:t>Проводя подвижные игры на уроках</w:t>
      </w:r>
      <w:r w:rsidRPr="00A42188">
        <w:rPr>
          <w:rFonts w:ascii="Times New Roman" w:hAnsi="Times New Roman" w:cs="Times New Roman"/>
          <w:sz w:val="24"/>
          <w:szCs w:val="24"/>
        </w:rPr>
        <w:t>,</w:t>
      </w:r>
      <w:r w:rsidR="00983B5B" w:rsidRPr="00A42188">
        <w:rPr>
          <w:rFonts w:ascii="Times New Roman" w:hAnsi="Times New Roman" w:cs="Times New Roman"/>
          <w:sz w:val="24"/>
          <w:szCs w:val="24"/>
        </w:rPr>
        <w:t xml:space="preserve"> </w:t>
      </w:r>
      <w:r w:rsidRPr="00A42188">
        <w:rPr>
          <w:rFonts w:ascii="Times New Roman" w:hAnsi="Times New Roman" w:cs="Times New Roman"/>
          <w:sz w:val="24"/>
          <w:szCs w:val="24"/>
        </w:rPr>
        <w:t>педагог одновременно получает возможность благоприятно воздействовать на во</w:t>
      </w:r>
      <w:r w:rsidR="00983B5B" w:rsidRPr="00A42188">
        <w:rPr>
          <w:rFonts w:ascii="Times New Roman" w:hAnsi="Times New Roman" w:cs="Times New Roman"/>
          <w:sz w:val="24"/>
          <w:szCs w:val="24"/>
        </w:rPr>
        <w:t>с</w:t>
      </w:r>
      <w:r w:rsidRPr="00A42188">
        <w:rPr>
          <w:rFonts w:ascii="Times New Roman" w:hAnsi="Times New Roman" w:cs="Times New Roman"/>
          <w:sz w:val="24"/>
          <w:szCs w:val="24"/>
        </w:rPr>
        <w:t>питание положительных черт поведения и характера учеников,</w:t>
      </w:r>
      <w:r w:rsidR="00983B5B" w:rsidRPr="00A42188">
        <w:rPr>
          <w:rFonts w:ascii="Times New Roman" w:hAnsi="Times New Roman" w:cs="Times New Roman"/>
          <w:sz w:val="24"/>
          <w:szCs w:val="24"/>
        </w:rPr>
        <w:t xml:space="preserve"> </w:t>
      </w:r>
      <w:r w:rsidRPr="00A42188">
        <w:rPr>
          <w:rFonts w:ascii="Times New Roman" w:hAnsi="Times New Roman" w:cs="Times New Roman"/>
          <w:sz w:val="24"/>
          <w:szCs w:val="24"/>
        </w:rPr>
        <w:t>на формирование у них организаторских навыков</w:t>
      </w:r>
      <w:r w:rsidR="00983B5B" w:rsidRPr="00A42188">
        <w:rPr>
          <w:rFonts w:ascii="Times New Roman" w:hAnsi="Times New Roman" w:cs="Times New Roman"/>
          <w:sz w:val="24"/>
          <w:szCs w:val="24"/>
        </w:rPr>
        <w:t>, на воспитание личности в целом.</w:t>
      </w:r>
    </w:p>
    <w:p w:rsidR="00983B5B" w:rsidRPr="00A42188" w:rsidRDefault="00983B5B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В занятиях играми надо приучать детей правильно распознавать хорошие и плохие поступки. Надо поощрять стремление детей к согласованным решениям при выполнении возникающих в игре заданий.</w:t>
      </w:r>
    </w:p>
    <w:p w:rsidR="00983B5B" w:rsidRPr="00A42188" w:rsidRDefault="00983B5B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  Игры должны способствовать нормальному росту, развитию и укреплению костно-связочного аппарата, мышечной системы и формированию правильной осанки ученика. </w:t>
      </w:r>
    </w:p>
    <w:p w:rsidR="00983B5B" w:rsidRPr="00A42188" w:rsidRDefault="00983B5B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42188">
        <w:rPr>
          <w:rFonts w:ascii="Times New Roman" w:hAnsi="Times New Roman" w:cs="Times New Roman"/>
          <w:b/>
          <w:i/>
          <w:sz w:val="24"/>
          <w:szCs w:val="24"/>
        </w:rPr>
        <w:t>Подвижные игры на внеклассных занятиях</w:t>
      </w:r>
      <w:r w:rsidRPr="00A42188">
        <w:rPr>
          <w:rFonts w:ascii="Times New Roman" w:hAnsi="Times New Roman" w:cs="Times New Roman"/>
          <w:sz w:val="24"/>
          <w:szCs w:val="24"/>
        </w:rPr>
        <w:t xml:space="preserve"> помогают укреплению здоровья, воспитанию физических и морально-волевых качеств, совершенствованию изученных двигательных действий, организации  эмоционального, культурного досуга.</w:t>
      </w:r>
      <w:r w:rsidR="002C606C" w:rsidRPr="00A42188">
        <w:rPr>
          <w:rFonts w:ascii="Times New Roman" w:hAnsi="Times New Roman" w:cs="Times New Roman"/>
          <w:sz w:val="24"/>
          <w:szCs w:val="24"/>
        </w:rPr>
        <w:t xml:space="preserve"> </w:t>
      </w:r>
      <w:r w:rsidRPr="00A42188">
        <w:rPr>
          <w:rFonts w:ascii="Times New Roman" w:hAnsi="Times New Roman" w:cs="Times New Roman"/>
          <w:sz w:val="24"/>
          <w:szCs w:val="24"/>
        </w:rPr>
        <w:t>Такие игры строятся на добровольных началах</w:t>
      </w:r>
      <w:r w:rsidR="002C606C" w:rsidRPr="00A42188">
        <w:rPr>
          <w:rFonts w:ascii="Times New Roman" w:hAnsi="Times New Roman" w:cs="Times New Roman"/>
          <w:sz w:val="24"/>
          <w:szCs w:val="24"/>
        </w:rPr>
        <w:t>, предусматривают, большую роль актива, при общем руководстве со стороны старших.</w:t>
      </w:r>
    </w:p>
    <w:p w:rsidR="002C606C" w:rsidRPr="00A42188" w:rsidRDefault="002C606C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 xml:space="preserve"> Внеурочные формы организации занятий с включением игр весьма разнообразны: </w:t>
      </w:r>
    </w:p>
    <w:p w:rsidR="002C606C" w:rsidRPr="00A42188" w:rsidRDefault="002C606C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-игры на больших переменах;</w:t>
      </w:r>
    </w:p>
    <w:p w:rsidR="002C606C" w:rsidRPr="00A42188" w:rsidRDefault="002C606C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-в группе продленного дня:</w:t>
      </w:r>
    </w:p>
    <w:p w:rsidR="002C606C" w:rsidRPr="00A42188" w:rsidRDefault="002C606C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-игры на прогулках и экскурсия:</w:t>
      </w:r>
    </w:p>
    <w:p w:rsidR="002C606C" w:rsidRPr="00A42188" w:rsidRDefault="002C606C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-на праздниках;</w:t>
      </w:r>
    </w:p>
    <w:p w:rsidR="002C606C" w:rsidRPr="00A42188" w:rsidRDefault="002C606C">
      <w:pPr>
        <w:rPr>
          <w:rFonts w:ascii="Times New Roman" w:hAnsi="Times New Roman" w:cs="Times New Roman"/>
          <w:sz w:val="24"/>
          <w:szCs w:val="24"/>
        </w:rPr>
      </w:pPr>
      <w:r w:rsidRPr="00A42188">
        <w:rPr>
          <w:rFonts w:ascii="Times New Roman" w:hAnsi="Times New Roman" w:cs="Times New Roman"/>
          <w:sz w:val="24"/>
          <w:szCs w:val="24"/>
        </w:rPr>
        <w:t>-при проведении предметных кружков.</w:t>
      </w:r>
    </w:p>
    <w:p w:rsidR="00A42188" w:rsidRPr="00A42188" w:rsidRDefault="00A42188" w:rsidP="00A4218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42188">
        <w:rPr>
          <w:rStyle w:val="a4"/>
          <w:i/>
          <w:color w:val="000000"/>
          <w:bdr w:val="none" w:sz="0" w:space="0" w:color="auto" w:frame="1"/>
        </w:rPr>
        <w:t>Подвижные игры на перемене</w:t>
      </w:r>
      <w:r w:rsidRPr="00A42188">
        <w:rPr>
          <w:rStyle w:val="apple-converted-space"/>
          <w:color w:val="000000"/>
        </w:rPr>
        <w:t> </w:t>
      </w:r>
      <w:r w:rsidRPr="00A42188">
        <w:rPr>
          <w:color w:val="000000"/>
        </w:rPr>
        <w:t>являются средством снятия утомляемости, подготовки учащегося к следующему уроку. Статистика более чем убедительно говорит в пользу ребячьих игр на переменах, даже если они на некоторое время нарушают спокойствие в школе.</w:t>
      </w:r>
    </w:p>
    <w:p w:rsidR="00A42188" w:rsidRPr="00A42188" w:rsidRDefault="00A42188" w:rsidP="00A4218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42188">
        <w:rPr>
          <w:color w:val="000000"/>
        </w:rPr>
        <w:t>Многочисленные исследования ученых позволили найти оптимальный режим физических нагрузок на большой перемене. Нагрузки эти должны быть на уровне малой и средней интенсивности, не вызывать значительной утомляемости детей. Игры повышенной интенсивности, сильно возбуждающие детей при незначительной продолжительности перемены, приносят в класс остаточные явления: возбужденность, несобранность, а значит, снижают тематическую работоспособность ученика на уроке.</w:t>
      </w:r>
    </w:p>
    <w:p w:rsidR="00A42188" w:rsidRPr="00A42188" w:rsidRDefault="00A42188" w:rsidP="00A4218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42188">
        <w:rPr>
          <w:color w:val="000000"/>
        </w:rPr>
        <w:t xml:space="preserve">Подбор игр необходимо соотносить и с возрастом детей. Младшие школьники вполне удовлетворяются незатейливой групповой игрой. Им не следует придавать характер урока физической культуры с обязательным соблюдением соответствующих нормативных требований. Это сковывает инициативу ребят, особенно робких и нерешительных. </w:t>
      </w:r>
      <w:r w:rsidRPr="00A42188">
        <w:rPr>
          <w:color w:val="000000"/>
        </w:rPr>
        <w:lastRenderedPageBreak/>
        <w:t>Необходимо дать детям возможность проявить себя во всём многообразии детской двигательной активности.</w:t>
      </w:r>
    </w:p>
    <w:p w:rsidR="00A42188" w:rsidRPr="00A42188" w:rsidRDefault="00A42188">
      <w:pPr>
        <w:rPr>
          <w:rFonts w:ascii="Times New Roman" w:hAnsi="Times New Roman" w:cs="Times New Roman"/>
          <w:sz w:val="24"/>
          <w:szCs w:val="24"/>
        </w:rPr>
      </w:pPr>
    </w:p>
    <w:p w:rsidR="009E4EF9" w:rsidRPr="00A42188" w:rsidRDefault="009E4EF9" w:rsidP="002C606C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color w:val="222222"/>
        </w:rPr>
      </w:pPr>
      <w:r w:rsidRPr="00A42188">
        <w:rPr>
          <w:color w:val="222222"/>
        </w:rPr>
        <w:t xml:space="preserve">  </w:t>
      </w:r>
      <w:r w:rsidR="002C606C" w:rsidRPr="00A42188">
        <w:rPr>
          <w:b/>
          <w:i/>
          <w:color w:val="222222"/>
        </w:rPr>
        <w:t>В группах продленного дня</w:t>
      </w:r>
      <w:r w:rsidR="002C606C" w:rsidRPr="00A42188">
        <w:rPr>
          <w:color w:val="222222"/>
        </w:rPr>
        <w:t xml:space="preserve"> дети приучаются чередовать ум</w:t>
      </w:r>
      <w:r w:rsidR="002C606C" w:rsidRPr="00A42188">
        <w:rPr>
          <w:color w:val="222222"/>
        </w:rPr>
        <w:softHyphen/>
        <w:t>ственный и физический труд, рационально строить режим, строго соблюдать гигиенические требования, укреплять здоровье, улуч</w:t>
      </w:r>
      <w:r w:rsidR="002C606C" w:rsidRPr="00A42188">
        <w:rPr>
          <w:color w:val="222222"/>
        </w:rPr>
        <w:softHyphen/>
        <w:t xml:space="preserve">шать физическое развитие, готовятся к сдаче норм по физической подготовке. Поэтому организацию </w:t>
      </w:r>
      <w:r w:rsidRPr="00A42188">
        <w:rPr>
          <w:color w:val="222222"/>
        </w:rPr>
        <w:t xml:space="preserve">подвижных игр </w:t>
      </w:r>
      <w:r w:rsidR="002C606C" w:rsidRPr="00A42188">
        <w:rPr>
          <w:color w:val="222222"/>
        </w:rPr>
        <w:t>следует рассматривать во взаимодействии с другими формами.</w:t>
      </w:r>
      <w:r w:rsidRPr="00A42188">
        <w:rPr>
          <w:color w:val="222222"/>
        </w:rPr>
        <w:t xml:space="preserve"> Их </w:t>
      </w:r>
      <w:r w:rsidR="002C606C" w:rsidRPr="00A42188">
        <w:rPr>
          <w:color w:val="222222"/>
        </w:rPr>
        <w:t xml:space="preserve"> место в режиме дня должно быть рационально размеще</w:t>
      </w:r>
      <w:r w:rsidRPr="00A42188">
        <w:rPr>
          <w:color w:val="222222"/>
        </w:rPr>
        <w:t>но по отношению к играм на пере</w:t>
      </w:r>
      <w:r w:rsidR="002C606C" w:rsidRPr="00A42188">
        <w:rPr>
          <w:color w:val="222222"/>
        </w:rPr>
        <w:t>менах, прогулкам и другим формам, а также времени приема пищи и отдыха</w:t>
      </w:r>
      <w:r w:rsidRPr="00A42188">
        <w:rPr>
          <w:color w:val="222222"/>
        </w:rPr>
        <w:t>.</w:t>
      </w:r>
    </w:p>
    <w:p w:rsidR="009E4EF9" w:rsidRPr="00A42188" w:rsidRDefault="009E4EF9" w:rsidP="002C606C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color w:val="222222"/>
          <w:shd w:val="clear" w:color="auto" w:fill="FFFFFF"/>
        </w:rPr>
      </w:pPr>
      <w:r w:rsidRPr="00A42188">
        <w:rPr>
          <w:color w:val="222222"/>
          <w:shd w:val="clear" w:color="auto" w:fill="FFFFFF"/>
        </w:rPr>
        <w:t xml:space="preserve">  Желательно, чтобы время проведения подвижных игр не совпадало со временем занятий в кружках и специальной медицинской группы. Это дает возможность одновременно занять полезным и посильным делом каждого ученика. Играть в игры модно ученикам из разных классов. Это лишь приведет к сплочению детского коллектива.</w:t>
      </w:r>
    </w:p>
    <w:p w:rsidR="009E4EF9" w:rsidRPr="00A42188" w:rsidRDefault="009E4EF9" w:rsidP="009E4EF9">
      <w:pPr>
        <w:pStyle w:val="a3"/>
        <w:shd w:val="clear" w:color="auto" w:fill="FFFFFF"/>
        <w:spacing w:before="0" w:beforeAutospacing="0" w:after="360" w:afterAutospacing="0" w:line="270" w:lineRule="atLeast"/>
        <w:ind w:firstLine="480"/>
        <w:textAlignment w:val="baseline"/>
        <w:rPr>
          <w:color w:val="222222"/>
        </w:rPr>
      </w:pPr>
      <w:r w:rsidRPr="00A42188">
        <w:rPr>
          <w:color w:val="222222"/>
        </w:rPr>
        <w:t xml:space="preserve">Младшие школьники очень любят простейшие соревнования. Они могут проводиться в форме заданий. </w:t>
      </w:r>
      <w:r w:rsidR="00A42188" w:rsidRPr="00A42188">
        <w:rPr>
          <w:color w:val="222222"/>
        </w:rPr>
        <w:t>С</w:t>
      </w:r>
      <w:r w:rsidRPr="00A42188">
        <w:rPr>
          <w:color w:val="222222"/>
        </w:rPr>
        <w:t>оревнования, которые организовываются детьми самостоятельно во дворах по месту жительства, дают высокий эффект в физическом воспитании детей.</w:t>
      </w:r>
    </w:p>
    <w:p w:rsidR="009E4EF9" w:rsidRPr="00A42188" w:rsidRDefault="00A42188" w:rsidP="009E4EF9">
      <w:pPr>
        <w:pStyle w:val="a3"/>
        <w:shd w:val="clear" w:color="auto" w:fill="FFFFFF"/>
        <w:spacing w:before="0" w:beforeAutospacing="0" w:after="360" w:afterAutospacing="0" w:line="270" w:lineRule="atLeast"/>
        <w:ind w:firstLine="480"/>
        <w:textAlignment w:val="baseline"/>
        <w:rPr>
          <w:color w:val="222222"/>
        </w:rPr>
      </w:pPr>
      <w:r w:rsidRPr="00A42188">
        <w:rPr>
          <w:color w:val="000000"/>
          <w:shd w:val="clear" w:color="auto" w:fill="FFFFFF"/>
        </w:rPr>
        <w:t>Важнейшее достоинство подвижных игр состоит в том, что в своей совокупности они, по существу, исчерпывают все виды свойственных человеку естественных движений: ходьбу, бег, прыжки, борьбу, метание, переноску груза и т.д., и поэтому являются наиболее универсальным и незаменимым средством физического воспитания детей.</w:t>
      </w:r>
    </w:p>
    <w:p w:rsidR="009E4EF9" w:rsidRPr="009E4EF9" w:rsidRDefault="009E4EF9" w:rsidP="002C606C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9E4EF9" w:rsidRPr="009E4EF9" w:rsidRDefault="009E4EF9" w:rsidP="002C606C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color w:val="222222"/>
          <w:sz w:val="28"/>
          <w:szCs w:val="28"/>
        </w:rPr>
      </w:pPr>
    </w:p>
    <w:p w:rsidR="00983B5B" w:rsidRPr="009E4EF9" w:rsidRDefault="00983B5B">
      <w:pPr>
        <w:rPr>
          <w:rFonts w:ascii="Times New Roman" w:hAnsi="Times New Roman" w:cs="Times New Roman"/>
          <w:sz w:val="28"/>
          <w:szCs w:val="28"/>
        </w:rPr>
      </w:pPr>
    </w:p>
    <w:p w:rsidR="00A140CD" w:rsidRPr="009E4EF9" w:rsidRDefault="00A140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0CD" w:rsidRPr="002C606C" w:rsidRDefault="00A140CD">
      <w:pPr>
        <w:rPr>
          <w:sz w:val="28"/>
          <w:szCs w:val="28"/>
        </w:rPr>
      </w:pPr>
    </w:p>
    <w:p w:rsidR="00A140CD" w:rsidRPr="002C606C" w:rsidRDefault="00A140CD">
      <w:pPr>
        <w:rPr>
          <w:sz w:val="28"/>
          <w:szCs w:val="28"/>
        </w:rPr>
      </w:pPr>
    </w:p>
    <w:p w:rsidR="00370697" w:rsidRPr="002C606C" w:rsidRDefault="00370697">
      <w:pPr>
        <w:rPr>
          <w:sz w:val="28"/>
          <w:szCs w:val="28"/>
        </w:rPr>
      </w:pPr>
    </w:p>
    <w:p w:rsidR="005D28C8" w:rsidRPr="002C606C" w:rsidRDefault="005D28C8">
      <w:pPr>
        <w:rPr>
          <w:sz w:val="28"/>
          <w:szCs w:val="28"/>
        </w:rPr>
      </w:pPr>
    </w:p>
    <w:sectPr w:rsidR="005D28C8" w:rsidRPr="002C606C" w:rsidSect="004F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F6"/>
    <w:rsid w:val="001A5637"/>
    <w:rsid w:val="002938D6"/>
    <w:rsid w:val="002C606C"/>
    <w:rsid w:val="00370697"/>
    <w:rsid w:val="004F60F4"/>
    <w:rsid w:val="005D28C8"/>
    <w:rsid w:val="00715DF6"/>
    <w:rsid w:val="0078567D"/>
    <w:rsid w:val="00983B5B"/>
    <w:rsid w:val="009E4EF9"/>
    <w:rsid w:val="00A140CD"/>
    <w:rsid w:val="00A42188"/>
    <w:rsid w:val="00B82186"/>
    <w:rsid w:val="00B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188"/>
    <w:rPr>
      <w:b/>
      <w:bCs/>
    </w:rPr>
  </w:style>
  <w:style w:type="character" w:customStyle="1" w:styleId="apple-converted-space">
    <w:name w:val="apple-converted-space"/>
    <w:basedOn w:val="a0"/>
    <w:rsid w:val="00A4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2013-03-17T10:40:00Z</dcterms:created>
  <dcterms:modified xsi:type="dcterms:W3CDTF">2013-03-19T15:02:00Z</dcterms:modified>
</cp:coreProperties>
</file>