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1E" w:rsidRPr="00C854EF" w:rsidRDefault="0051301E" w:rsidP="0051301E">
      <w:pPr>
        <w:spacing w:line="360" w:lineRule="auto"/>
        <w:rPr>
          <w:sz w:val="28"/>
          <w:szCs w:val="28"/>
        </w:rPr>
      </w:pPr>
      <w:r w:rsidRPr="00C854EF">
        <w:rPr>
          <w:sz w:val="28"/>
          <w:szCs w:val="28"/>
        </w:rPr>
        <w:t>Формы организации исследовательской  деятельности младших школьников</w:t>
      </w:r>
    </w:p>
    <w:p w:rsidR="0051301E" w:rsidRDefault="0051301E" w:rsidP="0051301E">
      <w:pPr>
        <w:tabs>
          <w:tab w:val="left" w:pos="913"/>
          <w:tab w:val="left" w:pos="5156"/>
        </w:tabs>
        <w:jc w:val="both"/>
        <w:rPr>
          <w:b/>
          <w:u w:val="single"/>
        </w:rPr>
      </w:pPr>
      <w:r w:rsidRPr="00CA4D63">
        <w:rPr>
          <w:b/>
          <w:u w:val="single"/>
        </w:rPr>
        <w:t>Коллективное занятие «Жилой дом»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Эта игра учит не только умениям работать вместе с другими, но и активизирует внимание детей к проблемам современного жилища, заставляет исследовать эту проблему, пробуждает интерес к выработке собственных идей в этой области. 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Каждый ребёнок получает картонную заготовку, напоминающую железобетонную панель строящегося многоэтажного дома. В ней вырезано большое окно. Поверх панели нарисован балкон. Можно дать каждому по дв</w:t>
      </w:r>
      <w:proofErr w:type="gramStart"/>
      <w:r w:rsidRPr="008029D9">
        <w:t>е-</w:t>
      </w:r>
      <w:proofErr w:type="gramEnd"/>
      <w:r w:rsidRPr="008029D9">
        <w:t xml:space="preserve"> три панели.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Надо объяснить детям, что к вырезам, обозначающим окна, мы потом приклеим листочки, на которых ими будут нарисованы интерьеры квартир. Затем соединим панели скотчем и получим многоквартирный жилой дом, выполненный целым классом.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Работу лучше начать с экскурсии и наблюдений за тем, как строятся и функционируют жилые многоэтажные дома.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Затем каждый ребёнок рисует «собственную квартиру», тщательно прорабатывая её интерьер. Лучше нарисовать несуществующую, идеальную квартиру. Далее надо провести сборку жилого дома.</w:t>
      </w:r>
    </w:p>
    <w:p w:rsidR="0051301E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Завершает работу коллективное обсуждение выполненной работы. Каждый может рассказать об особенностях свой квартиры, «пригласив» других детей в гости. В ходе выполнения работы активизируется внимание детей к современной архитектуре жилых зданий. </w:t>
      </w:r>
    </w:p>
    <w:p w:rsidR="0051301E" w:rsidRPr="00CA4D63" w:rsidRDefault="0051301E" w:rsidP="0051301E">
      <w:pPr>
        <w:tabs>
          <w:tab w:val="left" w:pos="913"/>
          <w:tab w:val="left" w:pos="5156"/>
        </w:tabs>
        <w:jc w:val="both"/>
        <w:rPr>
          <w:b/>
          <w:u w:val="single"/>
        </w:rPr>
      </w:pPr>
      <w:r w:rsidRPr="00CA4D63">
        <w:rPr>
          <w:b/>
          <w:u w:val="single"/>
        </w:rPr>
        <w:t>Коллективная игра «Как работает завод»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Игра направлена на исследование детьми принципа конвейерного производства. Можно смоделировать игру в конвейер. В ходе собственной экспериментальной деятельности дети увидят, как он функционирует.</w:t>
      </w:r>
    </w:p>
    <w:p w:rsidR="0051301E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Например, мы организуем в первом классе новогодний конвейер по производству игрушек  для елки. Заранее заготовим стандартные детали для каждого участника, усадим детей за несколько столов, изображающие конвейерные линии, и запустить наше производство. Предметная деятельность в этом  случае лишена элементов творчества. Но сама игра в конвейер будет восприниматься детьми как новый интересный опыт, требующий творческого осмысления и первичного понимания сути производственных и социальных взаимодействий людей.</w:t>
      </w:r>
    </w:p>
    <w:p w:rsidR="0051301E" w:rsidRDefault="0051301E" w:rsidP="0051301E">
      <w:pPr>
        <w:tabs>
          <w:tab w:val="left" w:pos="913"/>
          <w:tab w:val="left" w:pos="5156"/>
        </w:tabs>
        <w:jc w:val="both"/>
        <w:rPr>
          <w:b/>
          <w:u w:val="single"/>
        </w:rPr>
      </w:pPr>
      <w:r w:rsidRPr="00CA4D63">
        <w:rPr>
          <w:b/>
          <w:u w:val="single"/>
        </w:rPr>
        <w:t>Методика «Продолжи исследование»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Можно выписать из научн</w:t>
      </w:r>
      <w:proofErr w:type="gramStart"/>
      <w:r w:rsidRPr="008029D9">
        <w:t>о-</w:t>
      </w:r>
      <w:proofErr w:type="gramEnd"/>
      <w:r w:rsidRPr="008029D9">
        <w:t xml:space="preserve"> популярных журналов и газет отрывки статей и предложить детям продолжить работу в направлении, указанном в отрывке. Этот отрывок выступает как площадка для старта детских исследований</w:t>
      </w:r>
      <w:proofErr w:type="gramStart"/>
      <w:r w:rsidRPr="008029D9">
        <w:t>.</w:t>
      </w:r>
      <w:proofErr w:type="gramEnd"/>
      <w:r w:rsidRPr="008029D9">
        <w:t xml:space="preserve"> (</w:t>
      </w:r>
      <w:proofErr w:type="gramStart"/>
      <w:r w:rsidRPr="008029D9">
        <w:t>с</w:t>
      </w:r>
      <w:proofErr w:type="gramEnd"/>
      <w:r w:rsidRPr="008029D9">
        <w:t>м приложение 11)</w:t>
      </w:r>
    </w:p>
    <w:p w:rsidR="0051301E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Требуется собрать материал по этой теме, где это только возможно: в энциклопедиях, словарях, научн</w:t>
      </w:r>
      <w:proofErr w:type="gramStart"/>
      <w:r w:rsidRPr="008029D9">
        <w:t>о-</w:t>
      </w:r>
      <w:proofErr w:type="gramEnd"/>
      <w:r w:rsidRPr="008029D9">
        <w:t xml:space="preserve"> популярных книгах; сделать наблюдения, провести эксперименты. Затем надо всё обобщить, обдумать, дать определения основным понятиям, высказать суждения, сделать необходимые умозаключения. Каждый ребёнок выбирает себе отрывок и начинает работу.</w:t>
      </w:r>
    </w:p>
    <w:p w:rsidR="0051301E" w:rsidRDefault="0051301E" w:rsidP="0051301E">
      <w:pPr>
        <w:tabs>
          <w:tab w:val="left" w:pos="913"/>
          <w:tab w:val="left" w:pos="5156"/>
        </w:tabs>
        <w:jc w:val="both"/>
        <w:rPr>
          <w:b/>
          <w:u w:val="single"/>
        </w:rPr>
      </w:pPr>
      <w:r w:rsidRPr="00CA4D63">
        <w:rPr>
          <w:b/>
          <w:u w:val="single"/>
        </w:rPr>
        <w:t>Коллекционирование как исследовательская практика ребёнка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Коллекционированием обычно увлекаются одарённые дети. Это занятие служит индикатором уровня развития интеллекта ребёнка.</w:t>
      </w:r>
    </w:p>
    <w:p w:rsidR="0051301E" w:rsidRPr="008029D9" w:rsidRDefault="0051301E" w:rsidP="0051301E">
      <w:pPr>
        <w:tabs>
          <w:tab w:val="left" w:pos="913"/>
          <w:tab w:val="left" w:pos="5156"/>
        </w:tabs>
        <w:jc w:val="both"/>
      </w:pPr>
      <w:r w:rsidRPr="008029D9">
        <w:t xml:space="preserve">   Коллекционирование активизирует интеллект и </w:t>
      </w:r>
      <w:proofErr w:type="spellStart"/>
      <w:r w:rsidRPr="008029D9">
        <w:t>креативность</w:t>
      </w:r>
      <w:proofErr w:type="spellEnd"/>
      <w:r w:rsidRPr="008029D9">
        <w:t>, заставляет постоянно искать, думать, классифицировать и систематизировать, приобретать новые знания. Оно с полным правом может быть отнесено к вариантам учебно-исследовательской деятельности ребенка.</w:t>
      </w:r>
    </w:p>
    <w:p w:rsidR="0051301E" w:rsidRDefault="0051301E" w:rsidP="0051301E">
      <w:pPr>
        <w:jc w:val="both"/>
      </w:pPr>
      <w:r w:rsidRPr="008029D9">
        <w:t xml:space="preserve">   Каждому первокласснику можно дать задание на летние каникулы подготовить собственную коллекцию. Осенью ему нужно будет сделать по ней доклад, причем не в своём классе, а</w:t>
      </w:r>
      <w:r>
        <w:t xml:space="preserve"> </w:t>
      </w:r>
      <w:r w:rsidRPr="008029D9">
        <w:t xml:space="preserve">старшим ребятам из 3 или 4 класса. Ребенок, собирая коллекцию, расширяет свой кругозор, осваивает навыки исследовательского поиска. </w:t>
      </w:r>
      <w:r>
        <w:t xml:space="preserve"> </w:t>
      </w:r>
    </w:p>
    <w:p w:rsidR="00AE0974" w:rsidRDefault="00AE0974"/>
    <w:sectPr w:rsidR="00AE0974" w:rsidSect="00A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1E"/>
    <w:rsid w:val="0051301E"/>
    <w:rsid w:val="00A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2014-12-21T18:42:00Z</dcterms:created>
  <dcterms:modified xsi:type="dcterms:W3CDTF">2014-12-21T18:42:00Z</dcterms:modified>
</cp:coreProperties>
</file>