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3C" w:rsidRDefault="007E1B3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87DD7" w:rsidRPr="00B87DD7" w:rsidTr="009F3FDD">
        <w:trPr>
          <w:trHeight w:val="6823"/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990975" cy="4488810"/>
                  <wp:effectExtent l="19050" t="0" r="9525" b="0"/>
                  <wp:docPr id="4" name="idn-cross-img" descr="Кроссворд по предмету Музыка - на тему 'Средства музыкальной выразительности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n-cross-img" descr="Кроссворд по предмету Музыка - на тему 'Средства музыкальной выразительности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48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горизонтали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Высокий мужской голос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Скорость исполнения музыкального произведения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Музыкальная ткань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Низкий женский голос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Средний мужской голос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 Струнно-смычковый инструмент с низким певучим тембром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11. В произведении </w:t>
            </w:r>
            <w:proofErr w:type="spellStart"/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петя</w:t>
            </w:r>
            <w:proofErr w:type="spellEnd"/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волк этот инструмент изображал кошку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 Клавишно-ударный инструмент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 Расстояние между самым низким и самым высоким звуком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 Музыкальная мысль, выраженная одноголосно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16. В произведении </w:t>
            </w:r>
            <w:proofErr w:type="spellStart"/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петя</w:t>
            </w:r>
            <w:proofErr w:type="spellEnd"/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волк этот инструмент изображал волка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 Самый низкий инструмент группы деревянных духовых инструментов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 Сопровождение к мелодии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 Громкость звучания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 Объединение звуков в группы по высоте и окраске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вертикали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Окраска звука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Напевная мелодия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Высокий женский голос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Этот ударный инструмент напоминает геометрическую фигуру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 Клавишно-духовой инструмент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11. Клавишный струнно-щипковый инструмент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 Аккорды и их последовательность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 Руководитель оркестра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7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 Равномерное чередование сильных и слабых долей</w:t>
            </w:r>
          </w:p>
        </w:tc>
      </w:tr>
      <w:tr w:rsidR="00B87DD7" w:rsidRPr="00B87DD7" w:rsidTr="00B87D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D7" w:rsidRPr="00B87DD7" w:rsidRDefault="00B87DD7" w:rsidP="00B87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7DD7" w:rsidRDefault="00886013">
      <w:r>
        <w:rPr>
          <w:noProof/>
          <w:lang w:eastAsia="ru-RU"/>
        </w:rPr>
        <w:drawing>
          <wp:inline distT="0" distB="0" distL="0" distR="0">
            <wp:extent cx="4581525" cy="5153025"/>
            <wp:effectExtent l="19050" t="0" r="9525" b="0"/>
            <wp:docPr id="1" name="Рисунок 1" descr="Кроссворд по предмету Музыка - на тему 'Средства музыкальной выразительности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предмету Музыка - на тему 'Средства музыкальной выразительности'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60" w:rsidRDefault="00844D60"/>
    <w:p w:rsidR="00844D60" w:rsidRDefault="00844D60">
      <w:r>
        <w:br w:type="page"/>
      </w:r>
    </w:p>
    <w:p w:rsidR="00844D60" w:rsidRDefault="00844D60" w:rsidP="00844D60">
      <w:pPr>
        <w:tabs>
          <w:tab w:val="left" w:pos="2160"/>
        </w:tabs>
      </w:pPr>
      <w:r>
        <w:lastRenderedPageBreak/>
        <w:tab/>
      </w:r>
    </w:p>
    <w:tbl>
      <w:tblPr>
        <w:tblStyle w:val="a5"/>
        <w:tblW w:w="10528" w:type="dxa"/>
        <w:tblInd w:w="-60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  <w:gridCol w:w="957"/>
      </w:tblGrid>
      <w:tr w:rsidR="00844D60" w:rsidRPr="001866EF" w:rsidTr="00B95164">
        <w:trPr>
          <w:gridAfter w:val="1"/>
          <w:wAfter w:w="957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844D60" w:rsidRPr="001866EF" w:rsidRDefault="00B42395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1 </w:t>
            </w: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proofErr w:type="gram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RPr="001866EF" w:rsidTr="00B95164">
        <w:trPr>
          <w:gridAfter w:val="1"/>
          <w:wAfter w:w="957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844D60" w:rsidRPr="001866EF" w:rsidRDefault="00B42395" w:rsidP="00B4239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Tr="007871F7">
        <w:tc>
          <w:tcPr>
            <w:tcW w:w="957" w:type="dxa"/>
          </w:tcPr>
          <w:p w:rsidR="00844D60" w:rsidRPr="001866EF" w:rsidRDefault="00B42395" w:rsidP="00B4239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844D60" w:rsidRPr="001866EF" w:rsidRDefault="00B42395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proofErr w:type="gramStart"/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proofErr w:type="gramStart"/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Tr="007871F7">
        <w:tc>
          <w:tcPr>
            <w:tcW w:w="957" w:type="dxa"/>
            <w:tcBorders>
              <w:bottom w:val="single" w:sz="4" w:space="0" w:color="auto"/>
            </w:tcBorders>
          </w:tcPr>
          <w:p w:rsidR="00844D60" w:rsidRPr="001866EF" w:rsidRDefault="00B42395" w:rsidP="00B4239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844D60" w:rsidRPr="001866EF" w:rsidRDefault="00844D60" w:rsidP="00B95164">
            <w:pP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60" w:rsidRPr="001866EF" w:rsidRDefault="00844D60" w:rsidP="00B95164">
            <w:pP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B95164">
            <w:pP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844D60" w:rsidRPr="001866EF" w:rsidRDefault="00844D60" w:rsidP="00B95164">
            <w:pP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Tr="007871F7"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B4239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Х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60" w:rsidRPr="001866EF" w:rsidRDefault="00C20DAA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5</w:t>
            </w:r>
            <w:r w:rsidR="00B42395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Tr="007871F7"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B4239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B4239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Tr="00B95164"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844D60" w:rsidRPr="001866EF" w:rsidRDefault="00C20DAA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="00B42395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proofErr w:type="gramStart"/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C20DAA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7</w:t>
            </w:r>
            <w:proofErr w:type="gramStart"/>
            <w:r w:rsidR="00B42395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Tr="00B95164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844D60" w:rsidRPr="001866EF" w:rsidRDefault="00B42395" w:rsidP="00B42395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8</w:t>
            </w: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</w:tr>
      <w:tr w:rsidR="00844D60" w:rsidTr="00B95164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844D60" w:rsidRPr="001866EF" w:rsidRDefault="00C20DAA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6</w:t>
            </w:r>
            <w:proofErr w:type="gramStart"/>
            <w:r w:rsidR="00B42395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  <w:tr w:rsidR="00844D60" w:rsidTr="00B95164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proofErr w:type="gramStart"/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</w:p>
        </w:tc>
      </w:tr>
      <w:tr w:rsidR="00844D60" w:rsidTr="00B95164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D60" w:rsidRPr="001866EF" w:rsidRDefault="00844D60" w:rsidP="00844D60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60" w:rsidRPr="001866EF" w:rsidRDefault="00B42395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44D60" w:rsidRPr="001866EF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60" w:rsidRPr="001866EF" w:rsidRDefault="00844D60" w:rsidP="005A311E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4D60" w:rsidTr="007871F7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844D60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844D60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844D60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</w:tr>
      <w:tr w:rsidR="00844D60" w:rsidTr="007871F7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844D60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844D60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844D60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44D60" w:rsidRPr="00B42395" w:rsidRDefault="00844D60" w:rsidP="005A311E">
            <w:pPr>
              <w:tabs>
                <w:tab w:val="left" w:pos="2160"/>
              </w:tabs>
              <w:rPr>
                <w:rFonts w:ascii="Courier New" w:hAnsi="Courier New" w:cs="Courier New"/>
              </w:rPr>
            </w:pPr>
          </w:p>
        </w:tc>
      </w:tr>
    </w:tbl>
    <w:p w:rsidR="00E14581" w:rsidRDefault="00E14581">
      <w:r>
        <w:br w:type="page"/>
      </w:r>
    </w:p>
    <w:tbl>
      <w:tblPr>
        <w:tblStyle w:val="a5"/>
        <w:tblW w:w="10528" w:type="dxa"/>
        <w:tblInd w:w="-60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  <w:gridCol w:w="957"/>
      </w:tblGrid>
      <w:tr w:rsidR="00E14581" w:rsidRPr="001866EF" w:rsidTr="00B95164">
        <w:trPr>
          <w:gridAfter w:val="1"/>
          <w:wAfter w:w="957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lastRenderedPageBreak/>
              <w:t xml:space="preserve">1 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B95164">
        <w:trPr>
          <w:gridAfter w:val="1"/>
          <w:wAfter w:w="957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5A311E">
        <w:tc>
          <w:tcPr>
            <w:tcW w:w="957" w:type="dxa"/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t>2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t>3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5A311E">
        <w:tc>
          <w:tcPr>
            <w:tcW w:w="957" w:type="dxa"/>
            <w:tcBorders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5A311E"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t>5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5A311E"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5A311E"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t>4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t>7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B95164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t>8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</w:tr>
      <w:tr w:rsidR="00E14581" w:rsidRPr="001866EF" w:rsidTr="00B95164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  <w:vertAlign w:val="superscript"/>
              </w:rPr>
              <w:t>6</w:t>
            </w: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</w:tr>
      <w:tr w:rsidR="00E14581" w:rsidRPr="001866EF" w:rsidTr="00B95164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B95164">
            <w:pPr>
              <w:tabs>
                <w:tab w:val="left" w:pos="705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  <w:r w:rsidR="00B95164" w:rsidRPr="001866EF">
              <w:rPr>
                <w:rFonts w:ascii="Courier New" w:hAnsi="Courier New" w:cs="Courier New"/>
                <w:sz w:val="44"/>
                <w:szCs w:val="44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</w:tr>
      <w:tr w:rsidR="00E14581" w:rsidRPr="001866EF" w:rsidTr="005A311E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1" w:rsidRPr="001866EF" w:rsidRDefault="00E14581" w:rsidP="00E14581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  <w:r w:rsidRPr="001866EF">
              <w:rPr>
                <w:rFonts w:ascii="Courier New" w:hAnsi="Courier New" w:cs="Courier New"/>
                <w:sz w:val="44"/>
                <w:szCs w:val="44"/>
              </w:rPr>
              <w:t xml:space="preserve">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5A311E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E14581" w:rsidRPr="001866EF" w:rsidTr="005A311E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14581" w:rsidRPr="001866EF" w:rsidRDefault="00E14581" w:rsidP="005A311E">
            <w:pPr>
              <w:tabs>
                <w:tab w:val="left" w:pos="2160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</w:tbl>
    <w:p w:rsidR="00B42395" w:rsidRPr="001866EF" w:rsidRDefault="00B42395" w:rsidP="00844D60">
      <w:pPr>
        <w:tabs>
          <w:tab w:val="left" w:pos="2160"/>
        </w:tabs>
        <w:rPr>
          <w:b/>
          <w:sz w:val="44"/>
          <w:szCs w:val="44"/>
        </w:rPr>
      </w:pPr>
    </w:p>
    <w:p w:rsidR="00B42395" w:rsidRPr="001866EF" w:rsidRDefault="00B42395" w:rsidP="00844D60">
      <w:pPr>
        <w:tabs>
          <w:tab w:val="left" w:pos="2160"/>
        </w:tabs>
        <w:rPr>
          <w:rFonts w:ascii="Times New Roman" w:hAnsi="Times New Roman" w:cs="Times New Roman"/>
          <w:b/>
          <w:sz w:val="36"/>
          <w:szCs w:val="36"/>
        </w:rPr>
      </w:pPr>
      <w:r w:rsidRPr="001866EF">
        <w:rPr>
          <w:rFonts w:ascii="Times New Roman" w:hAnsi="Times New Roman" w:cs="Times New Roman"/>
          <w:b/>
          <w:sz w:val="36"/>
          <w:szCs w:val="36"/>
        </w:rPr>
        <w:t>По вертикали:</w:t>
      </w:r>
    </w:p>
    <w:p w:rsidR="00B42395" w:rsidRPr="001866EF" w:rsidRDefault="00B42395" w:rsidP="00B42395">
      <w:pPr>
        <w:pStyle w:val="a6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Способы извлечения звука</w:t>
      </w:r>
    </w:p>
    <w:p w:rsidR="00B42395" w:rsidRPr="001866EF" w:rsidRDefault="00C20DAA" w:rsidP="00B42395">
      <w:pPr>
        <w:pStyle w:val="a6"/>
        <w:numPr>
          <w:ilvl w:val="0"/>
          <w:numId w:val="2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Окраска зву</w:t>
      </w:r>
      <w:r w:rsidR="000A312A" w:rsidRPr="001866EF">
        <w:rPr>
          <w:rFonts w:ascii="Times New Roman" w:hAnsi="Times New Roman" w:cs="Times New Roman"/>
          <w:sz w:val="36"/>
          <w:szCs w:val="36"/>
        </w:rPr>
        <w:t>чания мелодии</w:t>
      </w:r>
    </w:p>
    <w:p w:rsidR="00C20DAA" w:rsidRPr="001866EF" w:rsidRDefault="00C20DAA" w:rsidP="00C20DAA">
      <w:pPr>
        <w:pStyle w:val="a6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Одноголосно выраженная музыкальная мысль</w:t>
      </w:r>
    </w:p>
    <w:p w:rsidR="00C20DAA" w:rsidRPr="001866EF" w:rsidRDefault="00C20DAA" w:rsidP="00C20DAA">
      <w:pPr>
        <w:pStyle w:val="a6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Скорость движения музыки</w:t>
      </w:r>
    </w:p>
    <w:p w:rsidR="00C20DAA" w:rsidRPr="001866EF" w:rsidRDefault="00C20DAA" w:rsidP="00C20DAA">
      <w:pPr>
        <w:pStyle w:val="a6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Благозвучие, слаженность звучания</w:t>
      </w:r>
    </w:p>
    <w:p w:rsidR="00C20DAA" w:rsidRPr="001866EF" w:rsidRDefault="00C20DAA" w:rsidP="00C20DAA">
      <w:pPr>
        <w:tabs>
          <w:tab w:val="left" w:pos="2160"/>
        </w:tabs>
        <w:rPr>
          <w:rFonts w:ascii="Times New Roman" w:hAnsi="Times New Roman" w:cs="Times New Roman"/>
          <w:b/>
          <w:sz w:val="36"/>
          <w:szCs w:val="36"/>
        </w:rPr>
      </w:pPr>
      <w:r w:rsidRPr="001866EF">
        <w:rPr>
          <w:rFonts w:ascii="Times New Roman" w:hAnsi="Times New Roman" w:cs="Times New Roman"/>
          <w:b/>
          <w:sz w:val="36"/>
          <w:szCs w:val="36"/>
        </w:rPr>
        <w:t>По горизонтали:</w:t>
      </w:r>
    </w:p>
    <w:p w:rsidR="00C20DAA" w:rsidRPr="001866EF" w:rsidRDefault="00E14581" w:rsidP="00C20DAA">
      <w:pPr>
        <w:pStyle w:val="a6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Объединение звуков по высоте и окраске</w:t>
      </w:r>
    </w:p>
    <w:p w:rsidR="00C20DAA" w:rsidRPr="001866EF" w:rsidRDefault="009D0492" w:rsidP="00C20DAA">
      <w:pPr>
        <w:pStyle w:val="a6"/>
        <w:numPr>
          <w:ilvl w:val="0"/>
          <w:numId w:val="2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Чередование звуков разной длительности</w:t>
      </w:r>
    </w:p>
    <w:p w:rsidR="009D0492" w:rsidRPr="001866EF" w:rsidRDefault="009D0492" w:rsidP="009D0492">
      <w:pPr>
        <w:pStyle w:val="a6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 w:rsidRPr="001866EF">
        <w:rPr>
          <w:rFonts w:ascii="Times New Roman" w:hAnsi="Times New Roman" w:cs="Times New Roman"/>
          <w:sz w:val="36"/>
          <w:szCs w:val="36"/>
        </w:rPr>
        <w:t>Сила звучания музыки</w:t>
      </w:r>
    </w:p>
    <w:p w:rsidR="0000097B" w:rsidRDefault="0000097B">
      <w:r>
        <w:br w:type="page"/>
      </w:r>
    </w:p>
    <w:p w:rsidR="009D0492" w:rsidRDefault="0000097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7B">
        <w:rPr>
          <w:rFonts w:ascii="Times New Roman" w:hAnsi="Times New Roman" w:cs="Times New Roman"/>
          <w:b/>
          <w:sz w:val="24"/>
          <w:szCs w:val="24"/>
        </w:rPr>
        <w:lastRenderedPageBreak/>
        <w:t>Средства музыкальной выразительности</w:t>
      </w:r>
    </w:p>
    <w:p w:rsidR="0000097B" w:rsidRDefault="0000097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– чередование звуков</w:t>
      </w:r>
      <w:r w:rsidR="007C779B">
        <w:rPr>
          <w:rFonts w:ascii="Times New Roman" w:hAnsi="Times New Roman" w:cs="Times New Roman"/>
          <w:sz w:val="24"/>
          <w:szCs w:val="24"/>
        </w:rPr>
        <w:t xml:space="preserve"> разной длительности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0C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70C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70C46">
        <w:rPr>
          <w:rFonts w:ascii="Times New Roman" w:hAnsi="Times New Roman" w:cs="Times New Roman"/>
          <w:sz w:val="24"/>
          <w:szCs w:val="24"/>
        </w:rPr>
        <w:t>стрый, танцевальный, маршевый)</w:t>
      </w:r>
    </w:p>
    <w:p w:rsidR="0000097B" w:rsidRDefault="0000097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 xml:space="preserve"> – скорость звучания музыкального произведения</w:t>
      </w:r>
      <w:r w:rsidR="00A70C46">
        <w:rPr>
          <w:rFonts w:ascii="Times New Roman" w:hAnsi="Times New Roman" w:cs="Times New Roman"/>
          <w:sz w:val="24"/>
          <w:szCs w:val="24"/>
        </w:rPr>
        <w:t xml:space="preserve"> (медленный, спокойный, торопливый, ускоряющийся)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97B" w:rsidRDefault="0000097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79B">
        <w:rPr>
          <w:rFonts w:ascii="Times New Roman" w:hAnsi="Times New Roman" w:cs="Times New Roman"/>
          <w:b/>
          <w:sz w:val="24"/>
          <w:szCs w:val="24"/>
        </w:rPr>
        <w:t xml:space="preserve">Мелодия </w:t>
      </w:r>
      <w:r>
        <w:rPr>
          <w:rFonts w:ascii="Times New Roman" w:hAnsi="Times New Roman" w:cs="Times New Roman"/>
          <w:sz w:val="24"/>
          <w:szCs w:val="24"/>
        </w:rPr>
        <w:t>– одноголосная музыкальная мысль</w:t>
      </w:r>
      <w:r w:rsidR="00A70C46">
        <w:rPr>
          <w:rFonts w:ascii="Times New Roman" w:hAnsi="Times New Roman" w:cs="Times New Roman"/>
          <w:sz w:val="24"/>
          <w:szCs w:val="24"/>
        </w:rPr>
        <w:t xml:space="preserve"> (спокойная, лиричная, гибкая, светлая, песенная, танцевальная, плясовая, строгая, острая)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97B" w:rsidRDefault="0000097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Регистр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7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79B">
        <w:rPr>
          <w:rFonts w:ascii="Times New Roman" w:hAnsi="Times New Roman" w:cs="Times New Roman"/>
          <w:sz w:val="24"/>
          <w:szCs w:val="24"/>
        </w:rPr>
        <w:t>объединение звуков по высоте и окраске</w:t>
      </w:r>
      <w:r w:rsidR="004A54F5">
        <w:rPr>
          <w:rFonts w:ascii="Times New Roman" w:hAnsi="Times New Roman" w:cs="Times New Roman"/>
          <w:sz w:val="24"/>
          <w:szCs w:val="24"/>
        </w:rPr>
        <w:t xml:space="preserve"> (низкий, средний, высокий)</w:t>
      </w:r>
      <w:r w:rsidR="007C779B">
        <w:rPr>
          <w:rFonts w:ascii="Times New Roman" w:hAnsi="Times New Roman" w:cs="Times New Roman"/>
          <w:sz w:val="24"/>
          <w:szCs w:val="24"/>
        </w:rPr>
        <w:t>.</w:t>
      </w:r>
    </w:p>
    <w:p w:rsidR="007C779B" w:rsidRDefault="007C779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Лад</w:t>
      </w:r>
      <w:r>
        <w:rPr>
          <w:rFonts w:ascii="Times New Roman" w:hAnsi="Times New Roman" w:cs="Times New Roman"/>
          <w:sz w:val="24"/>
          <w:szCs w:val="24"/>
        </w:rPr>
        <w:t xml:space="preserve"> – благозвучие, слаженность звучания</w:t>
      </w:r>
      <w:r w:rsidR="004A54F5">
        <w:rPr>
          <w:rFonts w:ascii="Times New Roman" w:hAnsi="Times New Roman" w:cs="Times New Roman"/>
          <w:sz w:val="24"/>
          <w:szCs w:val="24"/>
        </w:rPr>
        <w:t xml:space="preserve"> (мажорный, минорный)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79B" w:rsidRDefault="007C779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Штрихи</w:t>
      </w:r>
      <w:r>
        <w:rPr>
          <w:rFonts w:ascii="Times New Roman" w:hAnsi="Times New Roman" w:cs="Times New Roman"/>
          <w:sz w:val="24"/>
          <w:szCs w:val="24"/>
        </w:rPr>
        <w:t xml:space="preserve"> – способ извлечения звука</w:t>
      </w:r>
      <w:r w:rsidR="004A54F5">
        <w:rPr>
          <w:rFonts w:ascii="Times New Roman" w:hAnsi="Times New Roman" w:cs="Times New Roman"/>
          <w:sz w:val="24"/>
          <w:szCs w:val="24"/>
        </w:rPr>
        <w:t xml:space="preserve"> (плавные, отрывистые, острые)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79B" w:rsidRDefault="007C779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Динамика</w:t>
      </w:r>
      <w:r>
        <w:rPr>
          <w:rFonts w:ascii="Times New Roman" w:hAnsi="Times New Roman" w:cs="Times New Roman"/>
          <w:sz w:val="24"/>
          <w:szCs w:val="24"/>
        </w:rPr>
        <w:t xml:space="preserve"> – сила звучания музыки</w:t>
      </w:r>
      <w:r w:rsidR="008E214E">
        <w:rPr>
          <w:rFonts w:ascii="Times New Roman" w:hAnsi="Times New Roman" w:cs="Times New Roman"/>
          <w:sz w:val="24"/>
          <w:szCs w:val="24"/>
        </w:rPr>
        <w:t xml:space="preserve"> (Тих</w:t>
      </w:r>
      <w:proofErr w:type="gramStart"/>
      <w:r w:rsidR="008E21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E2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4E" w:rsidRPr="008E214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8E214E">
        <w:rPr>
          <w:rFonts w:ascii="Times New Roman" w:hAnsi="Times New Roman" w:cs="Times New Roman"/>
          <w:sz w:val="24"/>
          <w:szCs w:val="24"/>
        </w:rPr>
        <w:t>, громко –</w:t>
      </w:r>
      <w:r w:rsidR="004E7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4E" w:rsidRPr="004E78A0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="008E214E">
        <w:rPr>
          <w:rFonts w:ascii="Times New Roman" w:hAnsi="Times New Roman" w:cs="Times New Roman"/>
          <w:sz w:val="24"/>
          <w:szCs w:val="24"/>
        </w:rPr>
        <w:t>, усиливая звук - &lt;, затихая - &gt;)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79B" w:rsidRDefault="007C779B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Тембр</w:t>
      </w:r>
      <w:r>
        <w:rPr>
          <w:rFonts w:ascii="Times New Roman" w:hAnsi="Times New Roman" w:cs="Times New Roman"/>
          <w:sz w:val="24"/>
          <w:szCs w:val="24"/>
        </w:rPr>
        <w:t xml:space="preserve"> – индивидуальная окраска звука, присущая музыкальным инструментам и человеческому голосу</w:t>
      </w:r>
      <w:r w:rsidR="008E214E" w:rsidRPr="008E214E">
        <w:rPr>
          <w:rFonts w:ascii="Times New Roman" w:hAnsi="Times New Roman" w:cs="Times New Roman"/>
          <w:sz w:val="24"/>
          <w:szCs w:val="24"/>
        </w:rPr>
        <w:t xml:space="preserve"> (</w:t>
      </w:r>
      <w:r w:rsidR="008E214E">
        <w:rPr>
          <w:rFonts w:ascii="Times New Roman" w:hAnsi="Times New Roman" w:cs="Times New Roman"/>
          <w:sz w:val="24"/>
          <w:szCs w:val="24"/>
        </w:rPr>
        <w:t>бархатистый, нежный, писклявый)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7B">
        <w:rPr>
          <w:rFonts w:ascii="Times New Roman" w:hAnsi="Times New Roman" w:cs="Times New Roman"/>
          <w:b/>
          <w:sz w:val="24"/>
          <w:szCs w:val="24"/>
        </w:rPr>
        <w:t>Средства музыкальной выразительности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– чередование звуков разной длительности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стрый, танцевальный, маршевый)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 xml:space="preserve"> – скорость звучания музыкального произведения (медленный, спокойный, торопливый, ускоряющийся).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79B">
        <w:rPr>
          <w:rFonts w:ascii="Times New Roman" w:hAnsi="Times New Roman" w:cs="Times New Roman"/>
          <w:b/>
          <w:sz w:val="24"/>
          <w:szCs w:val="24"/>
        </w:rPr>
        <w:t xml:space="preserve">Мелодия </w:t>
      </w:r>
      <w:r>
        <w:rPr>
          <w:rFonts w:ascii="Times New Roman" w:hAnsi="Times New Roman" w:cs="Times New Roman"/>
          <w:sz w:val="24"/>
          <w:szCs w:val="24"/>
        </w:rPr>
        <w:t>– одноголосная музыкальная мысль (спокойная, лиричная, гибкая, светлая, песенная, танцевальная, плясовая, строгая, острая).</w:t>
      </w:r>
      <w:proofErr w:type="gramEnd"/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Регистр</w:t>
      </w:r>
      <w:r>
        <w:rPr>
          <w:rFonts w:ascii="Times New Roman" w:hAnsi="Times New Roman" w:cs="Times New Roman"/>
          <w:sz w:val="24"/>
          <w:szCs w:val="24"/>
        </w:rPr>
        <w:t xml:space="preserve"> – объединение звуков по высоте и окраске (низкий, средний, высокий).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Лад</w:t>
      </w:r>
      <w:r>
        <w:rPr>
          <w:rFonts w:ascii="Times New Roman" w:hAnsi="Times New Roman" w:cs="Times New Roman"/>
          <w:sz w:val="24"/>
          <w:szCs w:val="24"/>
        </w:rPr>
        <w:t xml:space="preserve"> – благозвучие, слаженность звучания (мажорный, минорный).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Штрихи</w:t>
      </w:r>
      <w:r>
        <w:rPr>
          <w:rFonts w:ascii="Times New Roman" w:hAnsi="Times New Roman" w:cs="Times New Roman"/>
          <w:sz w:val="24"/>
          <w:szCs w:val="24"/>
        </w:rPr>
        <w:t xml:space="preserve"> – способ извлечения звука (плавные, отрывистые, острые).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Динамика</w:t>
      </w:r>
      <w:r>
        <w:rPr>
          <w:rFonts w:ascii="Times New Roman" w:hAnsi="Times New Roman" w:cs="Times New Roman"/>
          <w:sz w:val="24"/>
          <w:szCs w:val="24"/>
        </w:rPr>
        <w:t xml:space="preserve"> – сила звучания музыки (Тих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14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громко –</w:t>
      </w:r>
      <w:proofErr w:type="spellStart"/>
      <w:r w:rsidRPr="004E78A0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усиливая звук - &lt;, затихая - &gt;).</w:t>
      </w:r>
    </w:p>
    <w:p w:rsidR="001A0040" w:rsidRPr="0000097B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Тембр</w:t>
      </w:r>
      <w:r>
        <w:rPr>
          <w:rFonts w:ascii="Times New Roman" w:hAnsi="Times New Roman" w:cs="Times New Roman"/>
          <w:sz w:val="24"/>
          <w:szCs w:val="24"/>
        </w:rPr>
        <w:t xml:space="preserve"> – индивидуальная окраска звука, присущая музыкальным инструментам и человеческому голосу</w:t>
      </w:r>
      <w:r w:rsidRPr="008E21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бархатистый, нежный, писклявый). 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70172" w:rsidRDefault="00A70172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7B">
        <w:rPr>
          <w:rFonts w:ascii="Times New Roman" w:hAnsi="Times New Roman" w:cs="Times New Roman"/>
          <w:b/>
          <w:sz w:val="24"/>
          <w:szCs w:val="24"/>
        </w:rPr>
        <w:t>Средства музыкальной выразительности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– чередование звуков разной длительности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стрый, танцевальный, маршевый)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 xml:space="preserve"> – скорость звучания музыкального произведения (медленный, спокойный, торопливый, ускоряющийся).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79B">
        <w:rPr>
          <w:rFonts w:ascii="Times New Roman" w:hAnsi="Times New Roman" w:cs="Times New Roman"/>
          <w:b/>
          <w:sz w:val="24"/>
          <w:szCs w:val="24"/>
        </w:rPr>
        <w:t xml:space="preserve">Мелодия </w:t>
      </w:r>
      <w:r>
        <w:rPr>
          <w:rFonts w:ascii="Times New Roman" w:hAnsi="Times New Roman" w:cs="Times New Roman"/>
          <w:sz w:val="24"/>
          <w:szCs w:val="24"/>
        </w:rPr>
        <w:t>– одноголосная музыкальная мысль (спокойная, лиричная, гибкая, светлая, песенная, танцевальная, плясовая, строгая, острая).</w:t>
      </w:r>
      <w:proofErr w:type="gramEnd"/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Регистр</w:t>
      </w:r>
      <w:r>
        <w:rPr>
          <w:rFonts w:ascii="Times New Roman" w:hAnsi="Times New Roman" w:cs="Times New Roman"/>
          <w:sz w:val="24"/>
          <w:szCs w:val="24"/>
        </w:rPr>
        <w:t xml:space="preserve"> – объединение звуков по высоте и окраске (низкий, средний, высокий).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Лад</w:t>
      </w:r>
      <w:r>
        <w:rPr>
          <w:rFonts w:ascii="Times New Roman" w:hAnsi="Times New Roman" w:cs="Times New Roman"/>
          <w:sz w:val="24"/>
          <w:szCs w:val="24"/>
        </w:rPr>
        <w:t xml:space="preserve"> – благозвучие, слаженность звучания (мажорный, минорный).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Штрихи</w:t>
      </w:r>
      <w:r>
        <w:rPr>
          <w:rFonts w:ascii="Times New Roman" w:hAnsi="Times New Roman" w:cs="Times New Roman"/>
          <w:sz w:val="24"/>
          <w:szCs w:val="24"/>
        </w:rPr>
        <w:t xml:space="preserve"> – способ извлечения звука (плавные, отрывистые, острые).</w:t>
      </w:r>
    </w:p>
    <w:p w:rsidR="001A0040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Динамика</w:t>
      </w:r>
      <w:r>
        <w:rPr>
          <w:rFonts w:ascii="Times New Roman" w:hAnsi="Times New Roman" w:cs="Times New Roman"/>
          <w:sz w:val="24"/>
          <w:szCs w:val="24"/>
        </w:rPr>
        <w:t xml:space="preserve"> – сила звучания музыки (Тих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14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громко –</w:t>
      </w:r>
      <w:r w:rsidR="004E7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A0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усиливая звук - </w:t>
      </w:r>
      <w:r w:rsidRPr="004E78A0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, затихая - &gt;).</w:t>
      </w:r>
    </w:p>
    <w:p w:rsidR="001A0040" w:rsidRPr="0000097B" w:rsidRDefault="001A0040" w:rsidP="001A0040">
      <w:pPr>
        <w:pStyle w:val="a6"/>
        <w:tabs>
          <w:tab w:val="left" w:pos="216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779B">
        <w:rPr>
          <w:rFonts w:ascii="Times New Roman" w:hAnsi="Times New Roman" w:cs="Times New Roman"/>
          <w:b/>
          <w:sz w:val="24"/>
          <w:szCs w:val="24"/>
        </w:rPr>
        <w:t>Тембр</w:t>
      </w:r>
      <w:r>
        <w:rPr>
          <w:rFonts w:ascii="Times New Roman" w:hAnsi="Times New Roman" w:cs="Times New Roman"/>
          <w:sz w:val="24"/>
          <w:szCs w:val="24"/>
        </w:rPr>
        <w:t xml:space="preserve"> – индивидуальная окраска звука, присущая музыкальным инструментам и человеческому голосу</w:t>
      </w:r>
      <w:r w:rsidRPr="008E21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бархатистый, нежный, писклявый). </w:t>
      </w:r>
    </w:p>
    <w:sectPr w:rsidR="001A0040" w:rsidRPr="0000097B" w:rsidSect="00844D6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F4"/>
    <w:multiLevelType w:val="hybridMultilevel"/>
    <w:tmpl w:val="4658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1E07"/>
    <w:multiLevelType w:val="hybridMultilevel"/>
    <w:tmpl w:val="BADC41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618"/>
    <w:multiLevelType w:val="hybridMultilevel"/>
    <w:tmpl w:val="EC38D86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9090F"/>
    <w:multiLevelType w:val="hybridMultilevel"/>
    <w:tmpl w:val="C6542360"/>
    <w:lvl w:ilvl="0" w:tplc="70D2B5F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D7"/>
    <w:rsid w:val="0000097B"/>
    <w:rsid w:val="000A312A"/>
    <w:rsid w:val="001866EF"/>
    <w:rsid w:val="001937C3"/>
    <w:rsid w:val="001A0040"/>
    <w:rsid w:val="00382167"/>
    <w:rsid w:val="004A54F5"/>
    <w:rsid w:val="004E78A0"/>
    <w:rsid w:val="007871F7"/>
    <w:rsid w:val="007C779B"/>
    <w:rsid w:val="007E1B3C"/>
    <w:rsid w:val="00844D60"/>
    <w:rsid w:val="00886013"/>
    <w:rsid w:val="008E214E"/>
    <w:rsid w:val="009D0492"/>
    <w:rsid w:val="009F3FDD"/>
    <w:rsid w:val="00A70172"/>
    <w:rsid w:val="00A70C46"/>
    <w:rsid w:val="00B42395"/>
    <w:rsid w:val="00B87DD7"/>
    <w:rsid w:val="00B95164"/>
    <w:rsid w:val="00C20DAA"/>
    <w:rsid w:val="00CF163B"/>
    <w:rsid w:val="00E1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2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18</cp:revision>
  <cp:lastPrinted>2012-12-06T15:57:00Z</cp:lastPrinted>
  <dcterms:created xsi:type="dcterms:W3CDTF">2012-12-02T18:12:00Z</dcterms:created>
  <dcterms:modified xsi:type="dcterms:W3CDTF">2012-12-06T15:58:00Z</dcterms:modified>
</cp:coreProperties>
</file>