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A" w:rsidRPr="00695ABA" w:rsidRDefault="00695ABA" w:rsidP="00695ABA">
      <w:pPr>
        <w:rPr>
          <w:rFonts w:ascii="Times New Roman" w:hAnsi="Times New Roman" w:cs="Times New Roman"/>
          <w:sz w:val="28"/>
          <w:szCs w:val="28"/>
        </w:rPr>
      </w:pPr>
      <w:r w:rsidRPr="00695ABA">
        <w:rPr>
          <w:rFonts w:ascii="Times New Roman" w:hAnsi="Times New Roman" w:cs="Times New Roman"/>
          <w:sz w:val="28"/>
          <w:szCs w:val="28"/>
        </w:rPr>
        <w:t>Развернутый ответ на тему «Педагогические технологии и способы преподнесения информации ведущих ценностей православия на уроках ОРКСЭ</w:t>
      </w:r>
      <w:r>
        <w:rPr>
          <w:rFonts w:ascii="Times New Roman" w:hAnsi="Times New Roman" w:cs="Times New Roman"/>
          <w:sz w:val="28"/>
          <w:szCs w:val="28"/>
        </w:rPr>
        <w:t>» Козловой А.В.</w:t>
      </w:r>
    </w:p>
    <w:p w:rsidR="00695ABA" w:rsidRPr="008B2D62" w:rsidRDefault="00695ABA" w:rsidP="008B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1FB4">
        <w:rPr>
          <w:rFonts w:ascii="Times New Roman" w:hAnsi="Times New Roman" w:cs="Times New Roman"/>
          <w:sz w:val="28"/>
          <w:szCs w:val="28"/>
        </w:rPr>
        <w:t>Я использую разнообразные формы и методы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FB4">
        <w:rPr>
          <w:rFonts w:ascii="Times New Roman" w:hAnsi="Times New Roman" w:cs="Times New Roman"/>
          <w:sz w:val="28"/>
          <w:szCs w:val="28"/>
        </w:rPr>
        <w:t>Явл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141FB4">
        <w:rPr>
          <w:rFonts w:ascii="Times New Roman" w:hAnsi="Times New Roman" w:cs="Times New Roman"/>
          <w:sz w:val="28"/>
          <w:szCs w:val="28"/>
        </w:rPr>
        <w:t>сь учителем начальных классов</w:t>
      </w:r>
      <w:proofErr w:type="gramStart"/>
      <w:r w:rsidRPr="00141F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1FB4">
        <w:rPr>
          <w:rFonts w:ascii="Times New Roman" w:hAnsi="Times New Roman" w:cs="Times New Roman"/>
          <w:sz w:val="28"/>
          <w:szCs w:val="28"/>
        </w:rPr>
        <w:t xml:space="preserve"> у меня есть возможность </w:t>
      </w:r>
      <w:r w:rsidRPr="00141FB4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интегрировать православие с другими учебными предметами</w:t>
      </w:r>
      <w:r w:rsidRPr="00141FB4">
        <w:rPr>
          <w:rFonts w:ascii="Times New Roman" w:hAnsi="Times New Roman" w:cs="Times New Roman"/>
          <w:sz w:val="28"/>
          <w:szCs w:val="28"/>
        </w:rPr>
        <w:t>: литературным чтением</w:t>
      </w:r>
      <w:r>
        <w:rPr>
          <w:rFonts w:ascii="Times New Roman" w:hAnsi="Times New Roman" w:cs="Times New Roman"/>
          <w:sz w:val="28"/>
          <w:szCs w:val="28"/>
        </w:rPr>
        <w:t xml:space="preserve">, трудовым обучением, </w:t>
      </w:r>
      <w:r w:rsidRPr="00141FB4">
        <w:rPr>
          <w:rFonts w:ascii="Times New Roman" w:hAnsi="Times New Roman" w:cs="Times New Roman"/>
          <w:sz w:val="28"/>
          <w:szCs w:val="28"/>
        </w:rPr>
        <w:t>изобразительным искусством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FB4">
        <w:rPr>
          <w:rFonts w:ascii="Times New Roman" w:hAnsi="Times New Roman" w:cs="Times New Roman"/>
          <w:sz w:val="28"/>
          <w:szCs w:val="28"/>
        </w:rPr>
        <w:t> </w:t>
      </w:r>
    </w:p>
    <w:p w:rsidR="00165FC4" w:rsidRPr="00141FB4" w:rsidRDefault="00141FB4" w:rsidP="00141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FB4">
        <w:rPr>
          <w:rFonts w:ascii="Times New Roman" w:hAnsi="Times New Roman" w:cs="Times New Roman"/>
          <w:sz w:val="28"/>
          <w:szCs w:val="28"/>
        </w:rPr>
        <w:t xml:space="preserve">        </w:t>
      </w:r>
      <w:r w:rsidR="002A238D" w:rsidRPr="00141FB4">
        <w:rPr>
          <w:rFonts w:ascii="Times New Roman" w:hAnsi="Times New Roman" w:cs="Times New Roman"/>
          <w:sz w:val="28"/>
          <w:szCs w:val="28"/>
        </w:rPr>
        <w:t xml:space="preserve">Наиболее эффективной технологией работы на уроках </w:t>
      </w:r>
      <w:r w:rsidR="00C51E4C" w:rsidRPr="00141FB4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="002A238D" w:rsidRPr="00141FB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51E4C" w:rsidRPr="00141F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игровая </w:t>
      </w:r>
      <w:r w:rsidR="002A238D" w:rsidRPr="00141FB4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технология</w:t>
      </w:r>
      <w:r w:rsidR="00C51E4C" w:rsidRPr="00141FB4">
        <w:rPr>
          <w:rFonts w:ascii="Times New Roman" w:hAnsi="Times New Roman" w:cs="Times New Roman"/>
          <w:sz w:val="28"/>
          <w:szCs w:val="28"/>
        </w:rPr>
        <w:t>.</w:t>
      </w:r>
      <w:r w:rsidR="002A238D" w:rsidRPr="00141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FC4" w:rsidRPr="00141FB4" w:rsidRDefault="008B2D62" w:rsidP="00141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FB4">
        <w:rPr>
          <w:rFonts w:ascii="Times New Roman" w:hAnsi="Times New Roman" w:cs="Times New Roman"/>
          <w:sz w:val="28"/>
          <w:szCs w:val="28"/>
        </w:rPr>
        <w:t xml:space="preserve">        </w:t>
      </w:r>
      <w:r w:rsidR="00165FC4" w:rsidRPr="00141FB4">
        <w:rPr>
          <w:rFonts w:ascii="Times New Roman" w:hAnsi="Times New Roman" w:cs="Times New Roman"/>
          <w:sz w:val="28"/>
          <w:szCs w:val="28"/>
        </w:rPr>
        <w:t xml:space="preserve">Вот некоторые  </w:t>
      </w:r>
      <w:r w:rsidR="00165FC4" w:rsidRPr="00141FB4">
        <w:rPr>
          <w:rFonts w:ascii="Times New Roman" w:hAnsi="Times New Roman" w:cs="Times New Roman"/>
          <w:b/>
          <w:sz w:val="28"/>
          <w:szCs w:val="28"/>
        </w:rPr>
        <w:t>словесные игры</w:t>
      </w:r>
      <w:r w:rsidR="00165FC4" w:rsidRPr="00141FB4">
        <w:rPr>
          <w:rFonts w:ascii="Times New Roman" w:hAnsi="Times New Roman" w:cs="Times New Roman"/>
          <w:sz w:val="28"/>
          <w:szCs w:val="28"/>
        </w:rPr>
        <w:t>: «Доскажи словечко», «Вычлени из текста слово», «Найди ошибку», «</w:t>
      </w:r>
      <w:proofErr w:type="spellStart"/>
      <w:r w:rsidR="00165FC4" w:rsidRPr="00141FB4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="00165FC4" w:rsidRPr="00141FB4">
        <w:rPr>
          <w:rFonts w:ascii="Times New Roman" w:hAnsi="Times New Roman" w:cs="Times New Roman"/>
          <w:sz w:val="28"/>
          <w:szCs w:val="28"/>
        </w:rPr>
        <w:t xml:space="preserve">», «Найди соответствия», «Назови синонимы, антонимы к словам». </w:t>
      </w:r>
      <w:proofErr w:type="gramStart"/>
      <w:r w:rsidR="00165FC4" w:rsidRPr="00141FB4">
        <w:rPr>
          <w:rFonts w:ascii="Times New Roman" w:hAnsi="Times New Roman" w:cs="Times New Roman"/>
          <w:sz w:val="28"/>
          <w:szCs w:val="28"/>
        </w:rPr>
        <w:t xml:space="preserve">Например, «Цепочка слов», где нужно подобрать однокоренные слова к слову ДОБРО: доброта, добрый, добродетель, доброжелательность, Добрыня, </w:t>
      </w:r>
      <w:proofErr w:type="spellStart"/>
      <w:r w:rsidR="00165FC4" w:rsidRPr="00141FB4">
        <w:rPr>
          <w:rFonts w:ascii="Times New Roman" w:hAnsi="Times New Roman" w:cs="Times New Roman"/>
          <w:sz w:val="28"/>
          <w:szCs w:val="28"/>
        </w:rPr>
        <w:t>добролюбие</w:t>
      </w:r>
      <w:proofErr w:type="spellEnd"/>
      <w:r w:rsidR="00165FC4" w:rsidRPr="00141FB4">
        <w:rPr>
          <w:rFonts w:ascii="Times New Roman" w:hAnsi="Times New Roman" w:cs="Times New Roman"/>
          <w:sz w:val="28"/>
          <w:szCs w:val="28"/>
        </w:rPr>
        <w:t xml:space="preserve">, добряк и т.д. </w:t>
      </w:r>
      <w:proofErr w:type="gramEnd"/>
    </w:p>
    <w:p w:rsidR="00165FC4" w:rsidRPr="00141FB4" w:rsidRDefault="00D23993" w:rsidP="00141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FB4">
        <w:rPr>
          <w:rFonts w:ascii="Times New Roman" w:hAnsi="Times New Roman" w:cs="Times New Roman"/>
          <w:sz w:val="28"/>
          <w:szCs w:val="28"/>
        </w:rPr>
        <w:t xml:space="preserve">        </w:t>
      </w:r>
      <w:r w:rsidR="00165FC4" w:rsidRPr="00141FB4">
        <w:rPr>
          <w:rFonts w:ascii="Times New Roman" w:hAnsi="Times New Roman" w:cs="Times New Roman"/>
          <w:sz w:val="28"/>
          <w:szCs w:val="28"/>
        </w:rPr>
        <w:t xml:space="preserve">Любимые детьми </w:t>
      </w:r>
      <w:r w:rsidR="00165FC4" w:rsidRPr="00141FB4">
        <w:rPr>
          <w:rFonts w:ascii="Times New Roman" w:hAnsi="Times New Roman" w:cs="Times New Roman"/>
          <w:b/>
          <w:sz w:val="28"/>
          <w:szCs w:val="28"/>
        </w:rPr>
        <w:t>настольные игры</w:t>
      </w:r>
      <w:r w:rsidR="00165FC4" w:rsidRPr="00141FB4">
        <w:rPr>
          <w:rFonts w:ascii="Times New Roman" w:hAnsi="Times New Roman" w:cs="Times New Roman"/>
          <w:sz w:val="28"/>
          <w:szCs w:val="28"/>
        </w:rPr>
        <w:t xml:space="preserve"> – кубики, мозаика, строительный конструктор</w:t>
      </w:r>
      <w:r w:rsidR="008E7131" w:rsidRPr="00141FB4">
        <w:rPr>
          <w:rFonts w:ascii="Times New Roman" w:hAnsi="Times New Roman" w:cs="Times New Roman"/>
          <w:sz w:val="28"/>
          <w:szCs w:val="28"/>
        </w:rPr>
        <w:t xml:space="preserve">, лото, </w:t>
      </w:r>
      <w:r w:rsidR="00165FC4" w:rsidRPr="00141FB4">
        <w:rPr>
          <w:rFonts w:ascii="Times New Roman" w:hAnsi="Times New Roman" w:cs="Times New Roman"/>
          <w:sz w:val="28"/>
          <w:szCs w:val="28"/>
        </w:rPr>
        <w:t>как г</w:t>
      </w:r>
      <w:r w:rsidR="008E7131" w:rsidRPr="00141FB4">
        <w:rPr>
          <w:rFonts w:ascii="Times New Roman" w:hAnsi="Times New Roman" w:cs="Times New Roman"/>
          <w:sz w:val="28"/>
          <w:szCs w:val="28"/>
        </w:rPr>
        <w:t>о</w:t>
      </w:r>
      <w:r w:rsidR="00165FC4" w:rsidRPr="00141FB4">
        <w:rPr>
          <w:rFonts w:ascii="Times New Roman" w:hAnsi="Times New Roman" w:cs="Times New Roman"/>
          <w:sz w:val="28"/>
          <w:szCs w:val="28"/>
        </w:rPr>
        <w:t>товые</w:t>
      </w:r>
      <w:r w:rsidR="008E7131" w:rsidRPr="00141FB4">
        <w:rPr>
          <w:rFonts w:ascii="Times New Roman" w:hAnsi="Times New Roman" w:cs="Times New Roman"/>
          <w:sz w:val="28"/>
          <w:szCs w:val="28"/>
        </w:rPr>
        <w:t xml:space="preserve"> выпускаемые   издательствами Русской Православной  Церкви («Спешите делать добро», «Познай Православные иконы Пресвятой Богородицы», «Мы строим храм» и другие), так и изготовленные самостоятельно.  </w:t>
      </w:r>
    </w:p>
    <w:p w:rsidR="008E7131" w:rsidRPr="00141FB4" w:rsidRDefault="00D23993" w:rsidP="00141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FB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E7131" w:rsidRPr="00141FB4">
        <w:rPr>
          <w:rFonts w:ascii="Times New Roman" w:hAnsi="Times New Roman" w:cs="Times New Roman"/>
          <w:b/>
          <w:sz w:val="28"/>
          <w:szCs w:val="28"/>
        </w:rPr>
        <w:t>Игры- драматизации, сюжетно-ролевые</w:t>
      </w:r>
      <w:r w:rsidR="008E7131" w:rsidRPr="00141FB4">
        <w:rPr>
          <w:rFonts w:ascii="Times New Roman" w:hAnsi="Times New Roman" w:cs="Times New Roman"/>
          <w:sz w:val="28"/>
          <w:szCs w:val="28"/>
        </w:rPr>
        <w:t xml:space="preserve">, где ученики разыгрывают </w:t>
      </w:r>
      <w:r w:rsidR="00141FB4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295B60" w:rsidRPr="00141FB4">
        <w:rPr>
          <w:rFonts w:ascii="Times New Roman" w:hAnsi="Times New Roman" w:cs="Times New Roman"/>
          <w:sz w:val="28"/>
          <w:szCs w:val="28"/>
        </w:rPr>
        <w:t>, сюжет</w:t>
      </w:r>
      <w:r w:rsidR="008E7131" w:rsidRPr="00141FB4">
        <w:rPr>
          <w:rFonts w:ascii="Times New Roman" w:hAnsi="Times New Roman" w:cs="Times New Roman"/>
          <w:sz w:val="28"/>
          <w:szCs w:val="28"/>
        </w:rPr>
        <w:t xml:space="preserve">, </w:t>
      </w:r>
      <w:r w:rsidR="00295B60" w:rsidRPr="00141FB4">
        <w:rPr>
          <w:rFonts w:ascii="Times New Roman" w:hAnsi="Times New Roman" w:cs="Times New Roman"/>
          <w:sz w:val="28"/>
          <w:szCs w:val="28"/>
        </w:rPr>
        <w:t>деля</w:t>
      </w:r>
      <w:r w:rsidR="008E7131" w:rsidRPr="00141FB4">
        <w:rPr>
          <w:rFonts w:ascii="Times New Roman" w:hAnsi="Times New Roman" w:cs="Times New Roman"/>
          <w:sz w:val="28"/>
          <w:szCs w:val="28"/>
        </w:rPr>
        <w:t>тся личным опытом</w:t>
      </w:r>
      <w:r w:rsidR="00E13E0D" w:rsidRPr="00141FB4">
        <w:rPr>
          <w:rFonts w:ascii="Times New Roman" w:hAnsi="Times New Roman" w:cs="Times New Roman"/>
          <w:sz w:val="28"/>
          <w:szCs w:val="28"/>
        </w:rPr>
        <w:t>,</w:t>
      </w:r>
      <w:r w:rsidR="008E7131" w:rsidRPr="00141FB4">
        <w:rPr>
          <w:rFonts w:ascii="Times New Roman" w:hAnsi="Times New Roman" w:cs="Times New Roman"/>
          <w:sz w:val="28"/>
          <w:szCs w:val="28"/>
        </w:rPr>
        <w:t xml:space="preserve"> например, «В кельи у старца», «Паломники». </w:t>
      </w:r>
      <w:proofErr w:type="gramEnd"/>
    </w:p>
    <w:p w:rsidR="006F02E2" w:rsidRPr="00141FB4" w:rsidRDefault="00E13E0D" w:rsidP="00141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FB4">
        <w:rPr>
          <w:rFonts w:ascii="Times New Roman" w:hAnsi="Times New Roman" w:cs="Times New Roman"/>
          <w:sz w:val="28"/>
          <w:szCs w:val="28"/>
        </w:rPr>
        <w:t> </w:t>
      </w:r>
      <w:r w:rsidR="00D23993" w:rsidRPr="00141F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1FB4">
        <w:rPr>
          <w:rFonts w:ascii="Times New Roman" w:hAnsi="Times New Roman" w:cs="Times New Roman"/>
          <w:b/>
          <w:sz w:val="28"/>
          <w:szCs w:val="28"/>
        </w:rPr>
        <w:t>Игры–путешествия</w:t>
      </w:r>
      <w:r w:rsidRPr="00141FB4">
        <w:rPr>
          <w:rFonts w:ascii="Times New Roman" w:hAnsi="Times New Roman" w:cs="Times New Roman"/>
          <w:sz w:val="28"/>
          <w:szCs w:val="28"/>
        </w:rPr>
        <w:t>. В них ученики путешествуют  по времени, по карте, по святым местам, по литературным памятникам. Например, игра-путешествие в страну «</w:t>
      </w:r>
      <w:proofErr w:type="spellStart"/>
      <w:r w:rsidRPr="00141FB4">
        <w:rPr>
          <w:rFonts w:ascii="Times New Roman" w:hAnsi="Times New Roman" w:cs="Times New Roman"/>
          <w:sz w:val="28"/>
          <w:szCs w:val="28"/>
        </w:rPr>
        <w:t>Добротолюбие</w:t>
      </w:r>
      <w:proofErr w:type="spellEnd"/>
      <w:r w:rsidRPr="00141FB4">
        <w:rPr>
          <w:rFonts w:ascii="Times New Roman" w:hAnsi="Times New Roman" w:cs="Times New Roman"/>
          <w:sz w:val="28"/>
          <w:szCs w:val="28"/>
        </w:rPr>
        <w:t xml:space="preserve">», игра-путешествие во времена Святого князя Владимира. Игра может занимать небольшое время, </w:t>
      </w:r>
      <w:r w:rsidR="00141FB4">
        <w:rPr>
          <w:rFonts w:ascii="Times New Roman" w:hAnsi="Times New Roman" w:cs="Times New Roman"/>
          <w:sz w:val="28"/>
          <w:szCs w:val="28"/>
        </w:rPr>
        <w:t>ч</w:t>
      </w:r>
      <w:r w:rsidR="00141FB4" w:rsidRPr="00141FB4">
        <w:rPr>
          <w:rFonts w:ascii="Times New Roman" w:hAnsi="Times New Roman" w:cs="Times New Roman"/>
          <w:sz w:val="28"/>
          <w:szCs w:val="28"/>
        </w:rPr>
        <w:t xml:space="preserve">асть урока – </w:t>
      </w:r>
      <w:r w:rsidRPr="00141FB4">
        <w:rPr>
          <w:rFonts w:ascii="Times New Roman" w:hAnsi="Times New Roman" w:cs="Times New Roman"/>
          <w:sz w:val="28"/>
          <w:szCs w:val="28"/>
        </w:rPr>
        <w:t>для изучения  нового и зак</w:t>
      </w:r>
      <w:r w:rsidR="00141FB4">
        <w:rPr>
          <w:rFonts w:ascii="Times New Roman" w:hAnsi="Times New Roman" w:cs="Times New Roman"/>
          <w:sz w:val="28"/>
          <w:szCs w:val="28"/>
        </w:rPr>
        <w:t xml:space="preserve">репления пройденного материала, </w:t>
      </w:r>
      <w:r w:rsidRPr="00141FB4">
        <w:rPr>
          <w:rFonts w:ascii="Times New Roman" w:hAnsi="Times New Roman" w:cs="Times New Roman"/>
          <w:sz w:val="28"/>
          <w:szCs w:val="28"/>
        </w:rPr>
        <w:t xml:space="preserve">для поддержания интереса урока, преодоления трудностей в изучении. Игра может иметь долговременный характер, когда на протяжении нескольких уроков дети играют в игру, итог которой является закрепление всего изученного материала. Так, например, при изучении темы «Великий пост и Светлое Христово Воскресенье» можно с детьми организовать игру «По лесенкам Великого Поста», а итоговое занятие провести в виде открытого мероприятия в параллелях или в начальной школе </w:t>
      </w:r>
      <w:r w:rsidRPr="00141FB4">
        <w:rPr>
          <w:rFonts w:ascii="Times New Roman" w:hAnsi="Times New Roman" w:cs="Times New Roman"/>
          <w:b/>
          <w:sz w:val="28"/>
          <w:szCs w:val="28"/>
        </w:rPr>
        <w:t xml:space="preserve">Праздника </w:t>
      </w:r>
      <w:r w:rsidRPr="00141FB4">
        <w:rPr>
          <w:rFonts w:ascii="Times New Roman" w:hAnsi="Times New Roman" w:cs="Times New Roman"/>
          <w:sz w:val="28"/>
          <w:szCs w:val="28"/>
        </w:rPr>
        <w:t>Пасхи.</w:t>
      </w:r>
    </w:p>
    <w:p w:rsidR="006F02E2" w:rsidRPr="00141FB4" w:rsidRDefault="006F02E2" w:rsidP="00141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F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3993" w:rsidRPr="00141F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3993" w:rsidRPr="0014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в основном носи</w:t>
      </w:r>
      <w:r w:rsidR="00295B60" w:rsidRPr="0014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наглядный характер</w:t>
      </w:r>
      <w:r w:rsidR="00141FB4" w:rsidRPr="0014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</w:t>
      </w:r>
      <w:r w:rsidR="00D23993" w:rsidRPr="0014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вызвано особенностями восприятия детей начальной школы, необходимостью иллюстрирования большей части изучаемых понятий, так как большинству детей не понятен их смысл (устройство храма, названия церк</w:t>
      </w:r>
      <w:r w:rsidR="0004086F" w:rsidRPr="0014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овной утвари, виды икон и т.д.), п</w:t>
      </w:r>
      <w:r w:rsidR="00D23993" w:rsidRPr="0014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оэтому я активно применяю  </w:t>
      </w:r>
      <w:r w:rsidR="00D23993" w:rsidRPr="00141FB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информационно-компьютерные технологии</w:t>
      </w:r>
      <w:proofErr w:type="gramStart"/>
      <w:r w:rsidR="0004086F" w:rsidRPr="0014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04086F" w:rsidRPr="0014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презентации,  </w:t>
      </w:r>
      <w:r w:rsidR="0004086F" w:rsidRPr="00141FB4">
        <w:rPr>
          <w:rFonts w:ascii="Times New Roman" w:hAnsi="Times New Roman" w:cs="Times New Roman"/>
          <w:sz w:val="28"/>
          <w:szCs w:val="28"/>
        </w:rPr>
        <w:t>работа с интерактивной доской, с электронными пособиями, электронная игра «Православие».</w:t>
      </w:r>
      <w:r w:rsidR="00D23993" w:rsidRPr="00141FB4">
        <w:rPr>
          <w:rFonts w:ascii="Times New Roman" w:hAnsi="Times New Roman" w:cs="Times New Roman"/>
          <w:sz w:val="28"/>
          <w:szCs w:val="28"/>
        </w:rPr>
        <w:t xml:space="preserve"> Во время демонстрации слайдов ребята не только</w:t>
      </w:r>
      <w:r w:rsidR="00D23993" w:rsidRPr="0014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знакомятся с изучаемыми понятиями, но и получают возможность насладиться красотой храмов, церковной утвари, живописи, поскольку имеют возможность рассмотреть всё это в более крупном изображении, чем на обычном фото или картине. Кроме того, применение ИКТ дает возможность совершать путешествия из одной точки мира в другую</w:t>
      </w:r>
      <w:proofErr w:type="gramStart"/>
      <w:r w:rsidR="00D23993" w:rsidRPr="00141F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4086F" w:rsidRPr="00141F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04086F" w:rsidRPr="00141F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предоставляе</w:t>
      </w:r>
      <w:r w:rsidR="00D23993" w:rsidRPr="0014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возможность прослушивания церковных песнопений различных распевов, звона колоколов, таким образом, обеспечивая интеграцию с уроком музыки. </w:t>
      </w:r>
      <w:r w:rsidRPr="0014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23993" w:rsidRPr="0014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емонстрации видеороликов позволяет учащимся совершить виртуальную экскурсию</w:t>
      </w:r>
      <w:r w:rsidR="0004086F" w:rsidRPr="00141F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086F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можно  найти необходимый иллюстративный материал практически для каждого урока, а так же и учащиеся могут самостоятельно подготовить и оформить дополнительный материал по конкретной теме</w:t>
      </w:r>
      <w:r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проекту. </w:t>
      </w:r>
    </w:p>
    <w:p w:rsidR="006F02E2" w:rsidRPr="00141FB4" w:rsidRDefault="00695ABA" w:rsidP="00141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02E2" w:rsidRPr="00141FB4">
        <w:rPr>
          <w:rFonts w:ascii="Times New Roman" w:hAnsi="Times New Roman" w:cs="Times New Roman"/>
          <w:sz w:val="28"/>
          <w:szCs w:val="28"/>
        </w:rPr>
        <w:t xml:space="preserve"> </w:t>
      </w:r>
      <w:r w:rsidR="006F02E2" w:rsidRPr="00141FB4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 проекта</w:t>
      </w:r>
      <w:r w:rsidR="006F02E2" w:rsidRPr="00141FB4">
        <w:rPr>
          <w:rFonts w:ascii="Times New Roman" w:hAnsi="Times New Roman" w:cs="Times New Roman"/>
          <w:sz w:val="28"/>
          <w:szCs w:val="28"/>
        </w:rPr>
        <w:t xml:space="preserve">   ещё один вид  деятельности</w:t>
      </w:r>
      <w:proofErr w:type="gramStart"/>
      <w:r w:rsidR="006F02E2" w:rsidRPr="00141F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02E2" w:rsidRPr="00141FB4">
        <w:rPr>
          <w:rFonts w:ascii="Times New Roman" w:hAnsi="Times New Roman" w:cs="Times New Roman"/>
          <w:sz w:val="28"/>
          <w:szCs w:val="28"/>
        </w:rPr>
        <w:t xml:space="preserve"> который использую я на своих уроках. Часто он является результатом урока</w:t>
      </w:r>
      <w:proofErr w:type="gramStart"/>
      <w:r w:rsidR="006F02E2" w:rsidRPr="00141F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02E2" w:rsidRPr="00141FB4">
        <w:rPr>
          <w:rFonts w:ascii="Times New Roman" w:hAnsi="Times New Roman" w:cs="Times New Roman"/>
          <w:sz w:val="28"/>
          <w:szCs w:val="28"/>
        </w:rPr>
        <w:t xml:space="preserve"> выражает стремление детей участвовать в коллективно-творческих делах. Нами созданы проекты «Святые покровители», «Рождество в моей семье», «Вода - дар Божий», « Пасхальное яичко».  </w:t>
      </w:r>
    </w:p>
    <w:p w:rsidR="002A238D" w:rsidRPr="00141FB4" w:rsidRDefault="00695ABA" w:rsidP="00141FB4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02E2" w:rsidRPr="00141FB4">
        <w:rPr>
          <w:rFonts w:ascii="Times New Roman" w:hAnsi="Times New Roman" w:cs="Times New Roman"/>
          <w:sz w:val="28"/>
          <w:szCs w:val="28"/>
        </w:rPr>
        <w:t xml:space="preserve"> </w:t>
      </w:r>
      <w:r w:rsidR="002A238D" w:rsidRPr="00141FB4">
        <w:rPr>
          <w:rStyle w:val="c21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="002A238D" w:rsidRPr="00141FB4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Технологии сотрудничества</w:t>
      </w:r>
      <w:r w:rsidR="006F02E2" w:rsidRPr="00141FB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238D" w:rsidRPr="00141FB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интересным и доступным является обучение в команде или группе.</w:t>
      </w:r>
      <w:r w:rsidR="008B2D62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Приведу </w:t>
      </w:r>
      <w:r w:rsidR="00873BA5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D62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 некоторых форм</w:t>
      </w:r>
      <w:r w:rsidR="002A238D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B2D62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приемов </w:t>
      </w:r>
      <w:r w:rsidR="002A238D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данной технологии</w:t>
      </w:r>
      <w:r w:rsidR="00873BA5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73BA5" w:rsidRPr="0014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2A238D" w:rsidRPr="00141F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еседа</w:t>
      </w:r>
      <w:r w:rsidR="008B2D62" w:rsidRPr="0014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873BA5" w:rsidRPr="00141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3BA5" w:rsidRPr="00141F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r w:rsidR="002A238D" w:rsidRPr="00141F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заимные вопросы и задания</w:t>
      </w:r>
      <w:r w:rsidR="002A238D" w:rsidRPr="00141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B2D62" w:rsidRPr="00141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8B2D62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1FB4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  ящик», «В</w:t>
      </w:r>
      <w:r w:rsidR="008B2D62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олшебный мешочек </w:t>
      </w:r>
      <w:r w:rsidR="002A238D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873BA5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73BA5" w:rsidRPr="00141F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r w:rsidR="002A238D" w:rsidRPr="00141F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заимообъяснение</w:t>
      </w:r>
      <w:proofErr w:type="spellEnd"/>
      <w:r w:rsidR="00873BA5" w:rsidRPr="00141F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73BA5" w:rsidRPr="00141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(у</w:t>
      </w:r>
      <w:r w:rsidR="002A238D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выступают в роли учителя</w:t>
      </w:r>
      <w:r w:rsidR="00873BA5"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73BA5" w:rsidRPr="00141FB4">
        <w:rPr>
          <w:rFonts w:ascii="Times New Roman" w:hAnsi="Times New Roman" w:cs="Times New Roman"/>
          <w:sz w:val="28"/>
          <w:szCs w:val="28"/>
        </w:rPr>
        <w:t xml:space="preserve">, </w:t>
      </w:r>
      <w:r w:rsidR="00873BA5" w:rsidRPr="00141FB4">
        <w:rPr>
          <w:rFonts w:ascii="Times New Roman" w:hAnsi="Times New Roman" w:cs="Times New Roman"/>
          <w:b/>
          <w:sz w:val="28"/>
          <w:szCs w:val="28"/>
        </w:rPr>
        <w:t>и</w:t>
      </w:r>
      <w:r w:rsidR="002A238D" w:rsidRPr="00141F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нтервью</w:t>
      </w:r>
      <w:r w:rsidR="00873BA5" w:rsidRPr="0014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73BA5" w:rsidRPr="00141F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(например, по теме «Род и семья </w:t>
      </w:r>
      <w:r w:rsidR="002A238D" w:rsidRPr="00141F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»)</w:t>
      </w:r>
      <w:r w:rsidR="00873BA5" w:rsidRPr="00141F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73BA5" w:rsidRPr="002A238D" w:rsidRDefault="00873BA5" w:rsidP="001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14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курсе  много  различных  </w:t>
      </w:r>
      <w:r w:rsidRPr="00695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понятий.</w:t>
      </w:r>
      <w:r w:rsidRPr="0069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95A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составляе</w:t>
      </w:r>
      <w:r w:rsidR="00695A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 </w:t>
      </w:r>
      <w:r w:rsidR="00695ABA" w:rsidRPr="00695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</w:t>
      </w:r>
      <w:r w:rsidRPr="00695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оварь терминов и поняти</w:t>
      </w:r>
      <w:r w:rsidR="00695ABA" w:rsidRPr="00695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</w:t>
      </w:r>
      <w:r w:rsidR="00695A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695A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</w:t>
      </w:r>
      <w:r w:rsidRPr="0069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систематизации и усвоению материала курса. А для  контроля  за  усвоением  их используется на уроках следующие приемы: 1)</w:t>
      </w:r>
      <w:r w:rsidRPr="00695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Домино</w:t>
      </w:r>
      <w:r w:rsidR="00141FB4" w:rsidRPr="00695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69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одной  </w:t>
      </w:r>
      <w:r w:rsidR="00141FB4" w:rsidRPr="0069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карточки </w:t>
      </w:r>
      <w:r w:rsidRPr="0069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записано  понятие,  на  другой  – определение</w:t>
      </w:r>
      <w:proofErr w:type="gramStart"/>
      <w:r w:rsidRPr="0069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B4" w:rsidRPr="0069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141FB4" w:rsidRPr="0069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r w:rsidRPr="00695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Кроссворды. </w:t>
      </w:r>
    </w:p>
    <w:p w:rsidR="00873BA5" w:rsidRPr="00141FB4" w:rsidRDefault="00141FB4" w:rsidP="00141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</w:t>
      </w:r>
      <w:r w:rsidR="00873BA5" w:rsidRPr="00141FB4">
        <w:rPr>
          <w:rFonts w:ascii="Times New Roman" w:hAnsi="Times New Roman" w:cs="Times New Roman"/>
          <w:sz w:val="28"/>
          <w:szCs w:val="28"/>
        </w:rPr>
        <w:t xml:space="preserve">А также мы </w:t>
      </w:r>
      <w:r>
        <w:rPr>
          <w:rFonts w:ascii="Times New Roman" w:hAnsi="Times New Roman" w:cs="Times New Roman"/>
          <w:sz w:val="28"/>
          <w:szCs w:val="28"/>
        </w:rPr>
        <w:t xml:space="preserve">устраиваем празднование народных обычаев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«Масленица» с поед</w:t>
      </w:r>
      <w:r w:rsidR="00695ABA">
        <w:rPr>
          <w:rFonts w:ascii="Times New Roman" w:hAnsi="Times New Roman" w:cs="Times New Roman"/>
          <w:sz w:val="28"/>
          <w:szCs w:val="28"/>
        </w:rPr>
        <w:t xml:space="preserve">анием блинов  и </w:t>
      </w:r>
      <w:r>
        <w:rPr>
          <w:rFonts w:ascii="Times New Roman" w:hAnsi="Times New Roman" w:cs="Times New Roman"/>
          <w:sz w:val="28"/>
          <w:szCs w:val="28"/>
        </w:rPr>
        <w:t xml:space="preserve">развлечениями на </w:t>
      </w:r>
      <w:r w:rsidR="00695ABA">
        <w:rPr>
          <w:rFonts w:ascii="Times New Roman" w:hAnsi="Times New Roman" w:cs="Times New Roman"/>
          <w:sz w:val="28"/>
          <w:szCs w:val="28"/>
        </w:rPr>
        <w:t xml:space="preserve">улице ), </w:t>
      </w:r>
      <w:r w:rsidR="00873BA5" w:rsidRPr="00141FB4">
        <w:rPr>
          <w:rFonts w:ascii="Times New Roman" w:hAnsi="Times New Roman" w:cs="Times New Roman"/>
          <w:sz w:val="28"/>
          <w:szCs w:val="28"/>
        </w:rPr>
        <w:t xml:space="preserve">рисуем  рисунки к православным праздникам, изготавливаем поделки  (бумажный ангел, Пасхальное яйцо, </w:t>
      </w:r>
      <w:r w:rsidR="00295B60" w:rsidRPr="00141FB4">
        <w:rPr>
          <w:rFonts w:ascii="Times New Roman" w:hAnsi="Times New Roman" w:cs="Times New Roman"/>
          <w:sz w:val="28"/>
          <w:szCs w:val="28"/>
        </w:rPr>
        <w:t xml:space="preserve">рисунок с элементами аппликации  </w:t>
      </w:r>
      <w:r w:rsidR="00873BA5" w:rsidRPr="00141FB4">
        <w:rPr>
          <w:rFonts w:ascii="Times New Roman" w:hAnsi="Times New Roman" w:cs="Times New Roman"/>
          <w:sz w:val="28"/>
          <w:szCs w:val="28"/>
        </w:rPr>
        <w:t>« Мой любимый Храм»</w:t>
      </w:r>
      <w:r w:rsidR="00295B60" w:rsidRPr="00141FB4">
        <w:rPr>
          <w:rFonts w:ascii="Times New Roman" w:hAnsi="Times New Roman" w:cs="Times New Roman"/>
          <w:sz w:val="28"/>
          <w:szCs w:val="28"/>
        </w:rPr>
        <w:t xml:space="preserve">  и другие).</w:t>
      </w:r>
    </w:p>
    <w:p w:rsidR="00295B60" w:rsidRPr="00141FB4" w:rsidRDefault="00141FB4" w:rsidP="00141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5B60" w:rsidRPr="00141FB4">
        <w:rPr>
          <w:rFonts w:ascii="Times New Roman" w:hAnsi="Times New Roman" w:cs="Times New Roman"/>
          <w:sz w:val="28"/>
          <w:szCs w:val="28"/>
        </w:rPr>
        <w:t xml:space="preserve">В конце каждого урока  идёт размышление о своём внутреннем состоянии,   то есть – </w:t>
      </w:r>
      <w:r w:rsidR="00295B60" w:rsidRPr="00141FB4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</w:t>
      </w:r>
      <w:r w:rsidR="00295B60" w:rsidRPr="0014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B60" w:rsidRPr="00141FB4">
        <w:rPr>
          <w:rFonts w:ascii="Times New Roman" w:hAnsi="Times New Roman" w:cs="Times New Roman"/>
          <w:sz w:val="28"/>
          <w:szCs w:val="28"/>
        </w:rPr>
        <w:t xml:space="preserve">(« Что говорит моё сердечко?»). </w:t>
      </w:r>
    </w:p>
    <w:p w:rsidR="00295B60" w:rsidRPr="00141FB4" w:rsidRDefault="00141FB4" w:rsidP="00141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1FB4">
        <w:rPr>
          <w:rFonts w:ascii="Times New Roman" w:hAnsi="Times New Roman" w:cs="Times New Roman"/>
          <w:sz w:val="28"/>
          <w:szCs w:val="28"/>
        </w:rPr>
        <w:t>.</w:t>
      </w:r>
    </w:p>
    <w:p w:rsidR="00873BA5" w:rsidRPr="00141FB4" w:rsidRDefault="00873BA5" w:rsidP="0014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3BA5" w:rsidRPr="00141FB4" w:rsidSect="00695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C5F"/>
    <w:multiLevelType w:val="multilevel"/>
    <w:tmpl w:val="1ACC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A1BFC"/>
    <w:multiLevelType w:val="multilevel"/>
    <w:tmpl w:val="A950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B72A6E"/>
    <w:multiLevelType w:val="multilevel"/>
    <w:tmpl w:val="FF5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38D"/>
    <w:rsid w:val="0004086F"/>
    <w:rsid w:val="00141FB4"/>
    <w:rsid w:val="00165FC4"/>
    <w:rsid w:val="00295B60"/>
    <w:rsid w:val="002A238D"/>
    <w:rsid w:val="003E5602"/>
    <w:rsid w:val="00695ABA"/>
    <w:rsid w:val="006F02E2"/>
    <w:rsid w:val="008322BB"/>
    <w:rsid w:val="00873BA5"/>
    <w:rsid w:val="008B2D62"/>
    <w:rsid w:val="008E7131"/>
    <w:rsid w:val="00A528CF"/>
    <w:rsid w:val="00C51E4C"/>
    <w:rsid w:val="00D23993"/>
    <w:rsid w:val="00E13E0D"/>
    <w:rsid w:val="00F027B9"/>
    <w:rsid w:val="00F4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02"/>
  </w:style>
  <w:style w:type="paragraph" w:styleId="1">
    <w:name w:val="heading 1"/>
    <w:basedOn w:val="a"/>
    <w:link w:val="10"/>
    <w:uiPriority w:val="9"/>
    <w:qFormat/>
    <w:rsid w:val="00F43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A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238D"/>
  </w:style>
  <w:style w:type="paragraph" w:customStyle="1" w:styleId="c4">
    <w:name w:val="c4"/>
    <w:basedOn w:val="a"/>
    <w:rsid w:val="002A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A238D"/>
  </w:style>
  <w:style w:type="paragraph" w:customStyle="1" w:styleId="c9">
    <w:name w:val="c9"/>
    <w:basedOn w:val="a"/>
    <w:rsid w:val="002A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238D"/>
  </w:style>
  <w:style w:type="character" w:customStyle="1" w:styleId="apple-converted-space">
    <w:name w:val="apple-converted-space"/>
    <w:basedOn w:val="a0"/>
    <w:rsid w:val="002A238D"/>
  </w:style>
  <w:style w:type="paragraph" w:customStyle="1" w:styleId="c2">
    <w:name w:val="c2"/>
    <w:basedOn w:val="a"/>
    <w:rsid w:val="002A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5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3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2013-11-16T15:24:00Z</dcterms:created>
  <dcterms:modified xsi:type="dcterms:W3CDTF">2013-11-16T18:34:00Z</dcterms:modified>
</cp:coreProperties>
</file>