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15" w:rsidRPr="00B04F15" w:rsidRDefault="00B04F15" w:rsidP="00227C23">
      <w:pPr>
        <w:spacing w:after="200" w:line="276" w:lineRule="auto"/>
        <w:jc w:val="center"/>
        <w:rPr>
          <w:rFonts w:asciiTheme="minorHAnsi" w:hAnsiTheme="minorHAnsi" w:cstheme="minorBidi"/>
          <w:sz w:val="28"/>
          <w:szCs w:val="22"/>
        </w:rPr>
      </w:pPr>
      <w:r>
        <w:rPr>
          <w:rFonts w:asciiTheme="minorHAnsi" w:hAnsiTheme="minorHAnsi" w:cstheme="minorBidi"/>
          <w:sz w:val="28"/>
          <w:szCs w:val="22"/>
        </w:rPr>
        <w:t xml:space="preserve">Применение активных методов обучения </w:t>
      </w:r>
      <w:r w:rsidRPr="00B04F15">
        <w:rPr>
          <w:rFonts w:asciiTheme="minorHAnsi" w:hAnsiTheme="minorHAnsi" w:cstheme="minorBidi"/>
          <w:sz w:val="28"/>
          <w:szCs w:val="22"/>
        </w:rPr>
        <w:t>в поиске средств реализации                                                         учебной деятельности учащихся в свете педагогической поддержки.</w:t>
      </w:r>
      <w:bookmarkStart w:id="0" w:name="_GoBack"/>
      <w:bookmarkEnd w:id="0"/>
    </w:p>
    <w:p w:rsidR="0091341D" w:rsidRDefault="00B04F15" w:rsidP="0091341D">
      <w:pPr>
        <w:spacing w:before="100" w:beforeAutospacing="1" w:after="100" w:afterAutospacing="1"/>
        <w:ind w:firstLine="284"/>
        <w:rPr>
          <w:rFonts w:eastAsia="Times New Roman"/>
          <w:lang w:eastAsia="ru-RU"/>
        </w:rPr>
      </w:pPr>
      <w:r w:rsidRPr="00B04F15">
        <w:rPr>
          <w:rFonts w:eastAsia="Times New Roman"/>
          <w:lang w:eastAsia="ru-RU"/>
        </w:rPr>
        <w:t xml:space="preserve">  </w:t>
      </w:r>
      <w:r w:rsidR="0091341D" w:rsidRPr="0091341D">
        <w:rPr>
          <w:rFonts w:eastAsia="Times New Roman"/>
          <w:lang w:eastAsia="ru-RU"/>
        </w:rPr>
        <w:t xml:space="preserve">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w:t>
      </w:r>
      <w:r w:rsidR="0091341D" w:rsidRPr="0091341D">
        <w:rPr>
          <w:rFonts w:eastAsia="Times New Roman"/>
          <w:lang w:eastAsia="ru-RU"/>
        </w:rPr>
        <w:br/>
        <w:t>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w:t>
      </w:r>
      <w:r w:rsidRPr="00B04F15">
        <w:rPr>
          <w:rFonts w:eastAsia="Times New Roman"/>
          <w:lang w:eastAsia="ru-RU"/>
        </w:rPr>
        <w:t xml:space="preserve">  </w:t>
      </w:r>
    </w:p>
    <w:p w:rsidR="00227C23" w:rsidRPr="00227C23" w:rsidRDefault="00227C23" w:rsidP="00227C23">
      <w:pPr>
        <w:spacing w:before="100" w:beforeAutospacing="1" w:after="100" w:afterAutospacing="1"/>
        <w:ind w:firstLine="284"/>
        <w:rPr>
          <w:rFonts w:eastAsia="Times New Roman"/>
          <w:lang w:eastAsia="ru-RU"/>
        </w:rPr>
      </w:pPr>
      <w:r w:rsidRPr="00227C23">
        <w:rPr>
          <w:rFonts w:eastAsia="Times New Roman"/>
          <w:lang w:eastAsia="ru-RU"/>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w:t>
      </w:r>
    </w:p>
    <w:p w:rsidR="00227C23" w:rsidRDefault="00227C23" w:rsidP="00227C23">
      <w:pPr>
        <w:spacing w:before="100" w:beforeAutospacing="1" w:after="100" w:afterAutospacing="1"/>
        <w:ind w:firstLine="284"/>
        <w:rPr>
          <w:rFonts w:eastAsia="Times New Roman"/>
          <w:lang w:eastAsia="ru-RU"/>
        </w:rPr>
      </w:pPr>
      <w:r w:rsidRPr="00227C23">
        <w:rPr>
          <w:rFonts w:eastAsia="Times New Roman"/>
          <w:lang w:eastAsia="ru-RU"/>
        </w:rPr>
        <w:t>Активные методы обучения предполагают групповую форму работы.</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В процессе взаимодействия педагога и учащегося осуществляются:</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поддержка того, что актуально присутствует у учащегося, что потенциально возможно находится в зоне его ближайшего развития;</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построение условий, способствующих переведению того, что поддерживается, в деятельность самого учащегося;</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обнаружение собственных проблем и придание им (через взаимодействие с взрослым) развивающего характера путём превращения проблемы в задачу деятельности.</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Этапы педагогической поддержки: </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1. </w:t>
      </w:r>
      <w:proofErr w:type="gramStart"/>
      <w:r w:rsidRPr="00B04F15">
        <w:rPr>
          <w:rFonts w:eastAsia="Times New Roman"/>
          <w:lang w:eastAsia="ru-RU"/>
        </w:rPr>
        <w:t>Диагностический</w:t>
      </w:r>
      <w:proofErr w:type="gramEnd"/>
      <w:r w:rsidRPr="00B04F15">
        <w:rPr>
          <w:rFonts w:eastAsia="Times New Roman"/>
          <w:lang w:eastAsia="ru-RU"/>
        </w:rPr>
        <w:t xml:space="preserve"> – фиксация факта, сигнала </w:t>
      </w:r>
      <w:proofErr w:type="spellStart"/>
      <w:r w:rsidRPr="00B04F15">
        <w:rPr>
          <w:rFonts w:eastAsia="Times New Roman"/>
          <w:lang w:eastAsia="ru-RU"/>
        </w:rPr>
        <w:t>проблемности</w:t>
      </w:r>
      <w:proofErr w:type="spellEnd"/>
      <w:r w:rsidRPr="00B04F15">
        <w:rPr>
          <w:rFonts w:eastAsia="Times New Roman"/>
          <w:lang w:eastAsia="ru-RU"/>
        </w:rPr>
        <w:t xml:space="preserve">, проектирование условий диагностики предполагаемой проблемы, установление контакта с учащимся, вербализация постановки проблемы (проигрывание её с учащимся), совместная оценка проблемы с точки зрения значимости для ребёнка. </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2. Поисковый – организация совместно с ребёнком поиска причин возникновения проблемы, взгляд на ситуацию со стороны. </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3.  </w:t>
      </w:r>
      <w:proofErr w:type="gramStart"/>
      <w:r w:rsidRPr="00B04F15">
        <w:rPr>
          <w:rFonts w:eastAsia="Times New Roman"/>
          <w:lang w:eastAsia="ru-RU"/>
        </w:rPr>
        <w:t xml:space="preserve">Договорный – проектирование действий педагога и учащегося (разделение функций и ответственности по решению проблемы), налаживание договорных отношений и заключение договора в любой форме. </w:t>
      </w:r>
      <w:proofErr w:type="gramEnd"/>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4. Деятельностный: а) действует сам учащийся: со стороны педагога – одобрение его действий, стимулирование, обращение внимания на успешность самостоятельных шагов, поощрение инициативы; б) действует сам педагог: координация действий специалистов, прямая безотлагательная помощь учащемуся.</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      Организуя самопознание учащихся, необходимо продумать способ фиксации результатов. Это должна быть наглядная форма, которая будет служить ориентиром для учащихся и показателем их развития для педагога. Для этих целей подходит «Карта саморазвития личности», «Дневник самоопределения», «Лист достижения», которые учащийся ведёт самостоятельно: отмечает собственные наблюдения, связанные с работой по данному </w:t>
      </w:r>
      <w:r w:rsidRPr="00B04F15">
        <w:rPr>
          <w:rFonts w:eastAsia="Times New Roman"/>
          <w:lang w:eastAsia="ru-RU"/>
        </w:rPr>
        <w:lastRenderedPageBreak/>
        <w:t>курсу, свои ощущения. Это дисциплинирует детей, способствует формированию рефлексии, способности к самоанализу.</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     Итак, если говорить о приоритете индивидуальной работы классного руководителя с детьми, то логичным было бы считать </w:t>
      </w:r>
      <w:r w:rsidRPr="00B04F15">
        <w:rPr>
          <w:rFonts w:eastAsia="Times New Roman"/>
          <w:b/>
          <w:i/>
          <w:lang w:eastAsia="ru-RU"/>
        </w:rPr>
        <w:t>педагогическую поддержку и сопровождение</w:t>
      </w:r>
      <w:r w:rsidRPr="00B04F15">
        <w:rPr>
          <w:rFonts w:eastAsia="Times New Roman"/>
          <w:lang w:eastAsia="ru-RU"/>
        </w:rPr>
        <w:t xml:space="preserve"> базовыми типами деятельности во всех сферах деятельности: «Здоровье», «Общение», «Учение», «Досуг». Но опыт показывает, что реализация на практике видов педагогической поддержки и сопровождения в сфере «Учение»,  зачастую встречается с непринятием их многими учителями-предметниками, так как их деятельность основана на общепризнанных формах и методах обучения по </w:t>
      </w:r>
      <w:proofErr w:type="spellStart"/>
      <w:r w:rsidRPr="00B04F15">
        <w:rPr>
          <w:rFonts w:eastAsia="Times New Roman"/>
          <w:lang w:eastAsia="ru-RU"/>
        </w:rPr>
        <w:t>Я.А.Коменскому</w:t>
      </w:r>
      <w:proofErr w:type="spellEnd"/>
      <w:r w:rsidRPr="00B04F15">
        <w:rPr>
          <w:rFonts w:eastAsia="Times New Roman"/>
          <w:lang w:eastAsia="ru-RU"/>
        </w:rPr>
        <w:t xml:space="preserve"> – «всех учить всему». </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С одной стороны мы имеем стабильность классно-урочной системы (читай – авторитарного обязательного единообразия, формальной вариативности) и, с другой стороны – потребность ребёнка в реальном индивидуальном педагогическом подходе не только во внеурочной, но и в учебной деятельности, с третьей – требования Единого государственного экзамена.</w:t>
      </w:r>
    </w:p>
    <w:p w:rsidR="00B04F15" w:rsidRPr="00B04F15" w:rsidRDefault="00B04F15" w:rsidP="00B04F15">
      <w:pPr>
        <w:jc w:val="both"/>
        <w:rPr>
          <w:rFonts w:eastAsia="Times New Roman"/>
          <w:lang w:eastAsia="ru-RU"/>
        </w:rPr>
      </w:pPr>
      <w:r w:rsidRPr="00B04F15">
        <w:rPr>
          <w:rFonts w:eastAsia="Times New Roman"/>
          <w:lang w:eastAsia="ru-RU"/>
        </w:rPr>
        <w:t xml:space="preserve">        Разрешение этого противоречия видится в организации образовательного процесса на основе педагогической поддержки и сопровождения индивидуального образования. 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B04F15" w:rsidRPr="00B04F15" w:rsidRDefault="00B04F15" w:rsidP="00B04F15">
      <w:pPr>
        <w:jc w:val="both"/>
        <w:rPr>
          <w:rFonts w:eastAsia="Times New Roman"/>
          <w:lang w:eastAsia="ru-RU"/>
        </w:rPr>
      </w:pPr>
      <w:r w:rsidRPr="00B04F15">
        <w:rPr>
          <w:rFonts w:eastAsia="Times New Roman"/>
          <w:lang w:eastAsia="ru-RU"/>
        </w:rPr>
        <w:t xml:space="preserve">       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время внести необходимые коррекции в ходе обсуждения. В силу своих реальных возможностей ученики, конечно, могут в одно и то же время делать обобщения и выводы, рассуждать по ходу урока на разном уровне глубины.</w:t>
      </w:r>
    </w:p>
    <w:p w:rsidR="00B04F15" w:rsidRPr="00B04F15" w:rsidRDefault="00B04F15" w:rsidP="00B04F15">
      <w:pPr>
        <w:jc w:val="both"/>
        <w:rPr>
          <w:rFonts w:eastAsia="Times New Roman"/>
          <w:lang w:eastAsia="ru-RU"/>
        </w:rPr>
      </w:pPr>
      <w:r w:rsidRPr="00B04F15">
        <w:rPr>
          <w:rFonts w:eastAsia="Times New Roman"/>
          <w:lang w:eastAsia="ru-RU"/>
        </w:rPr>
        <w:t xml:space="preserve">       Одним из наиболее эффективных путей реализации индивидуальной формы организации учебной деятельности школьников на уроке являются дифференцированные индивидуальные задания, особенно задания на печатной основе, освобождающие учащихся от механической работы и позволяющие при меньшей затрате времени значительно увеличить объем эффективной самостоятельной работы.</w:t>
      </w:r>
    </w:p>
    <w:p w:rsidR="00B04F15" w:rsidRPr="00B04F15" w:rsidRDefault="00B04F15" w:rsidP="00B04F15">
      <w:pPr>
        <w:jc w:val="both"/>
        <w:rPr>
          <w:rFonts w:eastAsia="Times New Roman"/>
          <w:lang w:eastAsia="ru-RU"/>
        </w:rPr>
      </w:pPr>
      <w:r w:rsidRPr="00B04F15">
        <w:rPr>
          <w:rFonts w:eastAsia="Times New Roman"/>
          <w:lang w:eastAsia="ru-RU"/>
        </w:rPr>
        <w:t xml:space="preserve">       Так, если суть индивидуального образования состоит в формировании и развитии человеком своего образа, то не только процесс воспитания, но и организация учения должна быть максимально приближена к его индивидуальным потребностям. </w:t>
      </w:r>
    </w:p>
    <w:p w:rsidR="00B04F15" w:rsidRPr="00B04F15" w:rsidRDefault="00B04F15" w:rsidP="00B04F15">
      <w:pPr>
        <w:jc w:val="both"/>
        <w:rPr>
          <w:rFonts w:eastAsia="Times New Roman"/>
          <w:lang w:eastAsia="ru-RU"/>
        </w:rPr>
      </w:pPr>
      <w:r w:rsidRPr="00B04F15">
        <w:rPr>
          <w:rFonts w:eastAsia="Times New Roman"/>
          <w:lang w:eastAsia="ru-RU"/>
        </w:rPr>
        <w:t xml:space="preserve">       </w:t>
      </w:r>
      <w:proofErr w:type="gramStart"/>
      <w:r w:rsidRPr="00B04F15">
        <w:rPr>
          <w:rFonts w:eastAsia="Times New Roman"/>
          <w:lang w:eastAsia="ru-RU"/>
        </w:rPr>
        <w:t>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различные алгоритмические предписания, позволяющие ученику шаг за шагом решить определённую задачу — различные теоретические сведения, поясняющие теорию, явление, процесс, механизм процессов, позволяющие ответить на ряд вопросов, а также всевозможные требования сравнивать, сопоставлять, расклассифицировать, обобщать и т.п.</w:t>
      </w:r>
      <w:proofErr w:type="gramEnd"/>
      <w:r w:rsidRPr="00B04F15">
        <w:rPr>
          <w:rFonts w:eastAsia="Times New Roman"/>
          <w:lang w:eastAsia="ru-RU"/>
        </w:rPr>
        <w:t xml:space="preserve"> Такая организация учебной работы учащихся на уроке даёт возможность каждому ученику в силу своих возможностей, способностей, собранности постепенно, но неуклонно углублять и закреплять полученные и получаемые знания, вырабатывать необходимые умения, навыки, опыт познавательной деятельности, формировать у себя потребности в самообразовании. В этом достоинства индивидуальной формы организации учебной работы учащихся, в этом её сильные стороны.</w:t>
      </w:r>
    </w:p>
    <w:p w:rsidR="00B04F15" w:rsidRPr="00B04F15" w:rsidRDefault="00B04F15" w:rsidP="00B04F15">
      <w:pPr>
        <w:jc w:val="both"/>
        <w:rPr>
          <w:rFonts w:eastAsia="Times New Roman"/>
          <w:lang w:eastAsia="ru-RU"/>
        </w:rPr>
      </w:pPr>
      <w:r w:rsidRPr="00B04F15">
        <w:rPr>
          <w:rFonts w:eastAsia="Times New Roman"/>
          <w:lang w:eastAsia="ru-RU"/>
        </w:rPr>
        <w:t>Вот некоторые из возможных форм работы, используемых на уроках:</w:t>
      </w:r>
    </w:p>
    <w:p w:rsidR="00B04F15" w:rsidRPr="00B04F15" w:rsidRDefault="00B04F15" w:rsidP="00B04F15">
      <w:pPr>
        <w:numPr>
          <w:ilvl w:val="0"/>
          <w:numId w:val="1"/>
        </w:numPr>
        <w:spacing w:before="100" w:beforeAutospacing="1" w:after="100" w:afterAutospacing="1" w:line="276" w:lineRule="auto"/>
        <w:jc w:val="both"/>
        <w:rPr>
          <w:rFonts w:eastAsia="Times New Roman"/>
          <w:lang w:eastAsia="ru-RU"/>
        </w:rPr>
      </w:pPr>
      <w:r w:rsidRPr="00B04F15">
        <w:rPr>
          <w:rFonts w:eastAsia="Times New Roman"/>
          <w:lang w:eastAsia="ru-RU"/>
        </w:rPr>
        <w:t>формы групповой и парной работы на уроке;</w:t>
      </w:r>
    </w:p>
    <w:p w:rsidR="00B04F15" w:rsidRPr="00B04F15" w:rsidRDefault="00B04F15" w:rsidP="00B04F15">
      <w:pPr>
        <w:numPr>
          <w:ilvl w:val="0"/>
          <w:numId w:val="1"/>
        </w:numPr>
        <w:spacing w:before="100" w:beforeAutospacing="1" w:after="100" w:afterAutospacing="1" w:line="276" w:lineRule="auto"/>
        <w:jc w:val="both"/>
        <w:rPr>
          <w:rFonts w:eastAsia="Times New Roman"/>
          <w:lang w:eastAsia="ru-RU"/>
        </w:rPr>
      </w:pPr>
      <w:r w:rsidRPr="00B04F15">
        <w:rPr>
          <w:rFonts w:eastAsia="Times New Roman"/>
          <w:lang w:eastAsia="ru-RU"/>
        </w:rPr>
        <w:lastRenderedPageBreak/>
        <w:t xml:space="preserve">индивидуальные творческие задания; </w:t>
      </w:r>
    </w:p>
    <w:p w:rsidR="00B04F15" w:rsidRPr="00B04F15" w:rsidRDefault="00B04F15" w:rsidP="00B04F15">
      <w:pPr>
        <w:numPr>
          <w:ilvl w:val="0"/>
          <w:numId w:val="1"/>
        </w:numPr>
        <w:spacing w:before="100" w:beforeAutospacing="1" w:after="100" w:afterAutospacing="1" w:line="276" w:lineRule="auto"/>
        <w:jc w:val="both"/>
        <w:rPr>
          <w:rFonts w:eastAsia="Times New Roman"/>
          <w:lang w:eastAsia="ru-RU"/>
        </w:rPr>
      </w:pPr>
      <w:r w:rsidRPr="00B04F15">
        <w:rPr>
          <w:rFonts w:eastAsia="Times New Roman"/>
          <w:lang w:eastAsia="ru-RU"/>
        </w:rPr>
        <w:t xml:space="preserve">система </w:t>
      </w:r>
      <w:proofErr w:type="spellStart"/>
      <w:r w:rsidRPr="00B04F15">
        <w:rPr>
          <w:rFonts w:eastAsia="Times New Roman"/>
          <w:lang w:eastAsia="ru-RU"/>
        </w:rPr>
        <w:t>разноуровневых</w:t>
      </w:r>
      <w:proofErr w:type="spellEnd"/>
      <w:r w:rsidRPr="00B04F15">
        <w:rPr>
          <w:rFonts w:eastAsia="Times New Roman"/>
          <w:lang w:eastAsia="ru-RU"/>
        </w:rPr>
        <w:t xml:space="preserve"> заданий;</w:t>
      </w:r>
    </w:p>
    <w:p w:rsidR="00B04F15" w:rsidRPr="00B04F15" w:rsidRDefault="00B04F15" w:rsidP="00B04F15">
      <w:pPr>
        <w:numPr>
          <w:ilvl w:val="0"/>
          <w:numId w:val="1"/>
        </w:numPr>
        <w:spacing w:before="100" w:beforeAutospacing="1" w:after="100" w:afterAutospacing="1" w:line="276" w:lineRule="auto"/>
        <w:jc w:val="both"/>
        <w:rPr>
          <w:rFonts w:eastAsia="Times New Roman"/>
          <w:lang w:eastAsia="ru-RU"/>
        </w:rPr>
      </w:pPr>
      <w:r w:rsidRPr="00B04F15">
        <w:rPr>
          <w:rFonts w:eastAsia="Times New Roman"/>
          <w:lang w:eastAsia="ru-RU"/>
        </w:rPr>
        <w:t>индивидуальные и коллективные научно-исследовательские проекты;</w:t>
      </w:r>
    </w:p>
    <w:p w:rsidR="00B04F15" w:rsidRPr="00B04F15" w:rsidRDefault="00B04F15" w:rsidP="00B04F15">
      <w:pPr>
        <w:numPr>
          <w:ilvl w:val="0"/>
          <w:numId w:val="1"/>
        </w:numPr>
        <w:spacing w:before="100" w:beforeAutospacing="1" w:after="100" w:afterAutospacing="1" w:line="276" w:lineRule="auto"/>
        <w:jc w:val="both"/>
        <w:rPr>
          <w:rFonts w:eastAsia="Times New Roman"/>
          <w:lang w:eastAsia="ru-RU"/>
        </w:rPr>
      </w:pPr>
      <w:r w:rsidRPr="00B04F15">
        <w:rPr>
          <w:rFonts w:eastAsia="Times New Roman"/>
          <w:lang w:eastAsia="ru-RU"/>
        </w:rPr>
        <w:t xml:space="preserve">применение </w:t>
      </w:r>
      <w:r w:rsidRPr="00B04F15">
        <w:rPr>
          <w:rFonts w:eastAsia="Times New Roman"/>
          <w:b/>
          <w:u w:val="single"/>
          <w:lang w:eastAsia="ru-RU"/>
        </w:rPr>
        <w:t>активных методов обучения</w:t>
      </w:r>
      <w:r w:rsidRPr="00B04F15">
        <w:rPr>
          <w:rFonts w:eastAsia="Times New Roman"/>
          <w:lang w:eastAsia="ru-RU"/>
        </w:rPr>
        <w:t xml:space="preserve">, как в урочной, так и во внеурочной деятельности: «Улыбнёмся друг другу», «Ковёр идей», «Дерево решений», «Динамические пары», дискуссионная методика «Пустое кресло», </w:t>
      </w:r>
      <w:proofErr w:type="spellStart"/>
      <w:r w:rsidRPr="00B04F15">
        <w:rPr>
          <w:rFonts w:eastAsia="Times New Roman"/>
          <w:lang w:eastAsia="ru-RU"/>
        </w:rPr>
        <w:t>физминутки</w:t>
      </w:r>
      <w:proofErr w:type="spellEnd"/>
      <w:r w:rsidRPr="00B04F15">
        <w:rPr>
          <w:rFonts w:eastAsia="Times New Roman"/>
          <w:lang w:eastAsia="ru-RU"/>
        </w:rPr>
        <w:t>-релаксации, рефлексии типа «Дерево успеха», «Интеллектуальное кафе»  и Листов достижений учащихся.</w:t>
      </w:r>
    </w:p>
    <w:p w:rsidR="00B04F15" w:rsidRPr="00B04F15" w:rsidRDefault="00B04F15" w:rsidP="00B04F15">
      <w:pPr>
        <w:spacing w:after="200" w:line="276" w:lineRule="auto"/>
        <w:ind w:right="-1" w:firstLine="360"/>
        <w:jc w:val="both"/>
        <w:rPr>
          <w:rFonts w:eastAsia="Times New Roman"/>
          <w:lang w:eastAsia="ru-RU"/>
        </w:rPr>
      </w:pPr>
      <w:r w:rsidRPr="00B04F15">
        <w:rPr>
          <w:rFonts w:eastAsia="Times New Roman"/>
          <w:lang w:eastAsia="ru-RU"/>
        </w:rPr>
        <w:t xml:space="preserve"> На начальной стадии урока при организации групповой и индивидуальной работы уч-ся, можно использовать приём </w:t>
      </w:r>
      <w:r w:rsidRPr="00B04F15">
        <w:rPr>
          <w:rFonts w:eastAsia="Times New Roman"/>
          <w:b/>
          <w:lang w:eastAsia="ru-RU"/>
        </w:rPr>
        <w:t>«Корзина идей»</w:t>
      </w:r>
      <w:r w:rsidRPr="00B04F15">
        <w:rPr>
          <w:rFonts w:eastAsia="Times New Roman"/>
          <w:lang w:eastAsia="ru-RU"/>
        </w:rPr>
        <w:t xml:space="preserve"> для актуализации имеющихся у них знаний и опыта. На доске помещается корзина, в которой условно будет собрано всё то,  что ученики вместе знают об изучаемой теме – понятия, термины (формируются познавательные УУД: умение сопоставлять, отбирать информацию, полученную из различных источников).</w:t>
      </w:r>
    </w:p>
    <w:p w:rsidR="00B04F15" w:rsidRPr="00B04F15" w:rsidRDefault="00B04F15" w:rsidP="00B04F15">
      <w:pPr>
        <w:spacing w:after="200" w:line="276" w:lineRule="auto"/>
        <w:ind w:right="3235" w:firstLine="360"/>
        <w:jc w:val="both"/>
        <w:rPr>
          <w:szCs w:val="22"/>
        </w:rPr>
      </w:pPr>
      <w:r w:rsidRPr="00B04F15">
        <w:rPr>
          <w:rFonts w:eastAsia="Times New Roman"/>
          <w:lang w:eastAsia="ru-RU"/>
        </w:rPr>
        <w:t>Например</w:t>
      </w:r>
      <w:r w:rsidRPr="00B04F15">
        <w:rPr>
          <w:rFonts w:eastAsia="Times New Roman"/>
          <w:sz w:val="28"/>
          <w:lang w:eastAsia="ru-RU"/>
        </w:rPr>
        <w:t xml:space="preserve">, </w:t>
      </w:r>
      <w:r w:rsidRPr="00B04F15">
        <w:rPr>
          <w:noProof/>
          <w:szCs w:val="22"/>
          <w:lang w:eastAsia="ru-RU"/>
        </w:rPr>
        <mc:AlternateContent>
          <mc:Choice Requires="wps">
            <w:drawing>
              <wp:anchor distT="0" distB="0" distL="114300" distR="114300" simplePos="0" relativeHeight="251659264" behindDoc="0" locked="0" layoutInCell="1" allowOverlap="1" wp14:anchorId="2E711FF9" wp14:editId="44E46368">
                <wp:simplePos x="0" y="0"/>
                <wp:positionH relativeFrom="column">
                  <wp:posOffset>4000500</wp:posOffset>
                </wp:positionH>
                <wp:positionV relativeFrom="paragraph">
                  <wp:posOffset>76200</wp:posOffset>
                </wp:positionV>
                <wp:extent cx="1943100" cy="217170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F15" w:rsidRDefault="00B04F15" w:rsidP="00B04F15">
                            <w:r>
                              <w:t xml:space="preserve">        </w:t>
                            </w:r>
                            <w:r>
                              <w:rPr>
                                <w:noProof/>
                                <w:sz w:val="20"/>
                                <w:szCs w:val="20"/>
                                <w:lang w:eastAsia="ru-RU"/>
                              </w:rPr>
                              <w:drawing>
                                <wp:inline distT="0" distB="0" distL="0" distR="0" wp14:anchorId="1CB75552" wp14:editId="4050D905">
                                  <wp:extent cx="1019623" cy="620973"/>
                                  <wp:effectExtent l="0" t="0" r="0" b="8255"/>
                                  <wp:docPr id="6" name="Рисунок 6" descr="Рисунок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0186" cy="621316"/>
                                          </a:xfrm>
                                          <a:prstGeom prst="rect">
                                            <a:avLst/>
                                          </a:prstGeom>
                                          <a:noFill/>
                                          <a:ln>
                                            <a:noFill/>
                                          </a:ln>
                                        </pic:spPr>
                                      </pic:pic>
                                    </a:graphicData>
                                  </a:graphic>
                                </wp:inline>
                              </w:drawing>
                            </w:r>
                          </w:p>
                          <w:p w:rsidR="00B04F15" w:rsidRDefault="00B04F15" w:rsidP="00B04F15">
                            <w:r>
                              <w:rPr>
                                <w:noProof/>
                                <w:sz w:val="20"/>
                                <w:szCs w:val="20"/>
                                <w:lang w:eastAsia="ru-RU"/>
                              </w:rPr>
                              <w:drawing>
                                <wp:inline distT="0" distB="0" distL="0" distR="0" wp14:anchorId="78A2716D" wp14:editId="0AE64FEC">
                                  <wp:extent cx="1153236" cy="1025962"/>
                                  <wp:effectExtent l="0" t="0" r="8890" b="3175"/>
                                  <wp:docPr id="7" name="Рисунок 7" descr="Рисунок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803" cy="102290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315pt;margin-top:6pt;width:153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jojgIAABIFAAAOAAAAZHJzL2Uyb0RvYy54bWysVFuO0zAU/UdiD5b/O3mQTpto0tFMSxHS&#10;8JAGFuDaTmOR2MZ2mwwj1sIq+EJiDV0S107b6fCQECIfiZ17fe7jnOuLy75t0JYbK5QscXIWY8Ql&#10;VUzIdYnfv1uOphhZRyQjjZK8xHfc4svZ0ycXnS54qmrVMG4QgEhbdLrEtXO6iCJLa94Se6Y0l2Cs&#10;lGmJg61ZR8yQDtDbJkrj+DzqlGHaKMqthb+LwYhnAb+qOHVvqspyh5oSQ24uvE14r/w7ml2QYm2I&#10;rgXdp0H+IYuWCAlBj1AL4gjaGPELVCuoUVZV7oyqNlJVJSgPNUA1SfxTNbc10TzUAs2x+tgm+/9g&#10;6evtW4MEA+7GGEnSAke7L7vvu2+7rwh+QX86bQtwu9Xg6Ppr1YNvqNXqG0U/WCTVvCZyza+MUV3N&#10;CYP8En8yOjk64FgPsupeKQZxyMapANRXpvXNg3YgQAee7o7c8N4h6kPm2bMkBhMFW5pMkglsfAxS&#10;HI5rY90LrlrkFyU2QH6AJ9sb6wbXg4uPZlUj2FI0TdiY9WreGLQlIJRlePboj9wa6Z2l8scGxOEP&#10;ZAkxvM3nG4i/z5M0i6/TfLQ8n05G2TIbj/JJPB3FSX6dn8dZni2Wn32CSVbUgjEub4TkBxEm2d+R&#10;vB+HQT5BhqgrcT5OxwNHfywyDs/vimyFg5lsRFvi6dGJFJ7Z55JB2aRwRDTDOnqcfiAEenD4hq4E&#10;HXjqBxG4ftUDihfHSrE7UIRRwBdwCxcJLGplPmHUwVCW2H7cEMMxal5KUFWeZJmf4rDJxpMUNubU&#10;sjq1EEkBqsQOo2E5d8Pkb7QR6xoiDTqW6gqUWImgkYes9vqFwQvF7C8JP9mn++D1cJXNfgAAAP//&#10;AwBQSwMEFAAGAAgAAAAhAMnJi3PfAAAACgEAAA8AAABkcnMvZG93bnJldi54bWxMj8FOwzAQRO9I&#10;/IO1SFwQtWnalKZxKkACcW3pB2xiN4kar6PYbdK/ZznR0+5qRrNv8u3kOnGxQ2g9aXiZKRCWKm9a&#10;qjUcfj6fX0GEiGSw82Q1XG2AbXF/l2Nm/Eg7e9nHWnAIhQw1NDH2mZShaqzDMPO9JdaOfnAY+Rxq&#10;aQYcOdx1cq5UKh22xB8a7O1HY6vT/uw0HL/Hp+V6LL/iYbVbpO/Yrkp/1frxYXrbgIh2iv9m+MNn&#10;dCiYqfRnMkF0GtJEcZfIwpwnG9ZJykupIVkuFMgil7cVil8AAAD//wMAUEsBAi0AFAAGAAgAAAAh&#10;ALaDOJL+AAAA4QEAABMAAAAAAAAAAAAAAAAAAAAAAFtDb250ZW50X1R5cGVzXS54bWxQSwECLQAU&#10;AAYACAAAACEAOP0h/9YAAACUAQAACwAAAAAAAAAAAAAAAAAvAQAAX3JlbHMvLnJlbHNQSwECLQAU&#10;AAYACAAAACEAIzs46I4CAAASBQAADgAAAAAAAAAAAAAAAAAuAgAAZHJzL2Uyb0RvYy54bWxQSwEC&#10;LQAUAAYACAAAACEAycmLc98AAAAKAQAADwAAAAAAAAAAAAAAAADoBAAAZHJzL2Rvd25yZXYueG1s&#10;UEsFBgAAAAAEAAQA8wAAAPQFAAAAAA==&#10;" stroked="f">
                <v:textbox>
                  <w:txbxContent>
                    <w:p w:rsidR="00B04F15" w:rsidRDefault="00B04F15" w:rsidP="00B04F15">
                      <w:r>
                        <w:t xml:space="preserve">        </w:t>
                      </w:r>
                      <w:r>
                        <w:rPr>
                          <w:noProof/>
                          <w:sz w:val="20"/>
                          <w:szCs w:val="20"/>
                          <w:lang w:eastAsia="ru-RU"/>
                        </w:rPr>
                        <w:drawing>
                          <wp:inline distT="0" distB="0" distL="0" distR="0" wp14:anchorId="1CB75552" wp14:editId="4050D905">
                            <wp:extent cx="1019623" cy="620973"/>
                            <wp:effectExtent l="0" t="0" r="0" b="8255"/>
                            <wp:docPr id="6" name="Рисунок 6" descr="Рисунок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186" cy="621316"/>
                                    </a:xfrm>
                                    <a:prstGeom prst="rect">
                                      <a:avLst/>
                                    </a:prstGeom>
                                    <a:noFill/>
                                    <a:ln>
                                      <a:noFill/>
                                    </a:ln>
                                  </pic:spPr>
                                </pic:pic>
                              </a:graphicData>
                            </a:graphic>
                          </wp:inline>
                        </w:drawing>
                      </w:r>
                    </w:p>
                    <w:p w:rsidR="00B04F15" w:rsidRDefault="00B04F15" w:rsidP="00B04F15">
                      <w:r>
                        <w:rPr>
                          <w:noProof/>
                          <w:sz w:val="20"/>
                          <w:szCs w:val="20"/>
                          <w:lang w:eastAsia="ru-RU"/>
                        </w:rPr>
                        <w:drawing>
                          <wp:inline distT="0" distB="0" distL="0" distR="0" wp14:anchorId="78A2716D" wp14:editId="0AE64FEC">
                            <wp:extent cx="1153236" cy="1025962"/>
                            <wp:effectExtent l="0" t="0" r="8890" b="3175"/>
                            <wp:docPr id="7" name="Рисунок 7" descr="Рисунок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803" cy="1022908"/>
                                    </a:xfrm>
                                    <a:prstGeom prst="rect">
                                      <a:avLst/>
                                    </a:prstGeom>
                                    <a:noFill/>
                                    <a:ln>
                                      <a:noFill/>
                                    </a:ln>
                                  </pic:spPr>
                                </pic:pic>
                              </a:graphicData>
                            </a:graphic>
                          </wp:inline>
                        </w:drawing>
                      </w:r>
                    </w:p>
                  </w:txbxContent>
                </v:textbox>
              </v:shape>
            </w:pict>
          </mc:Fallback>
        </mc:AlternateContent>
      </w:r>
      <w:r w:rsidRPr="00B04F15">
        <w:rPr>
          <w:bCs/>
          <w:szCs w:val="22"/>
        </w:rPr>
        <w:t>методика</w:t>
      </w:r>
      <w:r w:rsidRPr="00B04F15">
        <w:rPr>
          <w:b/>
          <w:bCs/>
          <w:szCs w:val="22"/>
        </w:rPr>
        <w:t xml:space="preserve"> «Дерево решений».</w:t>
      </w:r>
      <w:r w:rsidRPr="00B04F15">
        <w:rPr>
          <w:szCs w:val="22"/>
        </w:rPr>
        <w:t xml:space="preserve">  «Дерево решений» </w:t>
      </w:r>
      <w:r w:rsidRPr="00B04F15">
        <w:rPr>
          <w:i/>
          <w:szCs w:val="22"/>
        </w:rPr>
        <w:t>является техникой принятия решений в ситуациях трудных и неоднозначных.</w:t>
      </w:r>
      <w:r w:rsidRPr="00B04F15">
        <w:rPr>
          <w:szCs w:val="22"/>
        </w:rPr>
        <w:t xml:space="preserve"> Перед началом занятий учитель обозначает проблему, которая будет обсуждаться, подготавливает таблицы для групп. Во время домашнего задания, полученного на предыдущем уроке, дети узнают конкретные факты, связанные с данной проблемой, историческими или природными условиями. Далее на уроке учитель предлагает группам исследовать проблему. Ученики выявляют плюсы и минусы поставленной проблемы, затем подробно анализируют все возможные варианты решений. Во время занятий учащиеся выполняют таблицу: </w:t>
      </w:r>
    </w:p>
    <w:p w:rsidR="00B04F15" w:rsidRPr="00B04F15" w:rsidRDefault="00B04F15" w:rsidP="00B04F15">
      <w:pPr>
        <w:tabs>
          <w:tab w:val="left" w:pos="9355"/>
        </w:tabs>
        <w:spacing w:after="200" w:line="276" w:lineRule="auto"/>
        <w:ind w:right="-5"/>
        <w:jc w:val="both"/>
        <w:rPr>
          <w:szCs w:val="22"/>
        </w:rPr>
      </w:pPr>
      <w:r w:rsidRPr="00B04F15">
        <w:rPr>
          <w:b/>
          <w:bCs/>
          <w:i/>
          <w:iCs/>
          <w:szCs w:val="22"/>
        </w:rPr>
        <w:t>Проблема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B04F15" w:rsidRPr="00B04F15" w:rsidTr="00975BCA">
        <w:tc>
          <w:tcPr>
            <w:tcW w:w="4734" w:type="dxa"/>
            <w:tcBorders>
              <w:top w:val="single" w:sz="4" w:space="0" w:color="auto"/>
              <w:left w:val="single" w:sz="4" w:space="0" w:color="auto"/>
              <w:bottom w:val="single" w:sz="4" w:space="0" w:color="auto"/>
              <w:right w:val="single" w:sz="4" w:space="0" w:color="auto"/>
            </w:tcBorders>
            <w:hideMark/>
          </w:tcPr>
          <w:p w:rsidR="00B04F15" w:rsidRPr="00B04F15" w:rsidRDefault="00B04F15" w:rsidP="00B04F15">
            <w:pPr>
              <w:spacing w:after="200" w:line="276" w:lineRule="auto"/>
              <w:jc w:val="both"/>
              <w:rPr>
                <w:b/>
                <w:bCs/>
                <w:i/>
                <w:iCs/>
                <w:sz w:val="28"/>
              </w:rPr>
            </w:pPr>
            <w:r w:rsidRPr="00B04F15">
              <w:rPr>
                <w:b/>
                <w:bCs/>
                <w:szCs w:val="22"/>
              </w:rPr>
              <w:t>+ (преимущества)</w:t>
            </w:r>
          </w:p>
        </w:tc>
        <w:tc>
          <w:tcPr>
            <w:tcW w:w="4734" w:type="dxa"/>
            <w:tcBorders>
              <w:top w:val="single" w:sz="4" w:space="0" w:color="auto"/>
              <w:left w:val="single" w:sz="4" w:space="0" w:color="auto"/>
              <w:bottom w:val="single" w:sz="4" w:space="0" w:color="auto"/>
              <w:right w:val="single" w:sz="4" w:space="0" w:color="auto"/>
            </w:tcBorders>
            <w:hideMark/>
          </w:tcPr>
          <w:p w:rsidR="00B04F15" w:rsidRPr="00B04F15" w:rsidRDefault="00B04F15" w:rsidP="00B04F15">
            <w:pPr>
              <w:spacing w:after="200" w:line="276" w:lineRule="auto"/>
              <w:jc w:val="both"/>
              <w:rPr>
                <w:b/>
                <w:bCs/>
                <w:sz w:val="28"/>
              </w:rPr>
            </w:pPr>
            <w:r w:rsidRPr="00B04F15">
              <w:rPr>
                <w:b/>
                <w:bCs/>
                <w:szCs w:val="22"/>
              </w:rPr>
              <w:t>- (недостатки)</w:t>
            </w:r>
          </w:p>
        </w:tc>
      </w:tr>
      <w:tr w:rsidR="00B04F15" w:rsidRPr="00B04F15" w:rsidTr="00975BCA">
        <w:trPr>
          <w:trHeight w:val="543"/>
        </w:trPr>
        <w:tc>
          <w:tcPr>
            <w:tcW w:w="4734" w:type="dxa"/>
            <w:tcBorders>
              <w:top w:val="single" w:sz="4" w:space="0" w:color="auto"/>
              <w:left w:val="single" w:sz="4" w:space="0" w:color="auto"/>
              <w:bottom w:val="single" w:sz="4" w:space="0" w:color="auto"/>
              <w:right w:val="single" w:sz="4" w:space="0" w:color="auto"/>
            </w:tcBorders>
          </w:tcPr>
          <w:p w:rsidR="00B04F15" w:rsidRPr="00B04F15" w:rsidRDefault="00B04F15" w:rsidP="00B04F15">
            <w:pPr>
              <w:spacing w:after="200" w:line="276" w:lineRule="auto"/>
              <w:jc w:val="both"/>
              <w:rPr>
                <w:b/>
                <w:bCs/>
                <w:i/>
                <w:iCs/>
                <w:sz w:val="28"/>
              </w:rPr>
            </w:pPr>
          </w:p>
        </w:tc>
        <w:tc>
          <w:tcPr>
            <w:tcW w:w="4734" w:type="dxa"/>
            <w:tcBorders>
              <w:top w:val="single" w:sz="4" w:space="0" w:color="auto"/>
              <w:left w:val="single" w:sz="4" w:space="0" w:color="auto"/>
              <w:bottom w:val="single" w:sz="4" w:space="0" w:color="auto"/>
              <w:right w:val="single" w:sz="4" w:space="0" w:color="auto"/>
            </w:tcBorders>
          </w:tcPr>
          <w:p w:rsidR="00B04F15" w:rsidRPr="00B04F15" w:rsidRDefault="00B04F15" w:rsidP="00B04F15">
            <w:pPr>
              <w:spacing w:after="200" w:line="276" w:lineRule="auto"/>
              <w:jc w:val="both"/>
              <w:rPr>
                <w:b/>
                <w:bCs/>
                <w:i/>
                <w:iCs/>
                <w:sz w:val="28"/>
              </w:rPr>
            </w:pPr>
          </w:p>
        </w:tc>
      </w:tr>
    </w:tbl>
    <w:p w:rsidR="00B04F15" w:rsidRPr="00B04F15" w:rsidRDefault="00B04F15" w:rsidP="00B04F15">
      <w:pPr>
        <w:tabs>
          <w:tab w:val="left" w:pos="9355"/>
        </w:tabs>
        <w:spacing w:after="200" w:line="276" w:lineRule="auto"/>
        <w:ind w:right="-1"/>
        <w:jc w:val="both"/>
        <w:rPr>
          <w:szCs w:val="22"/>
        </w:rPr>
      </w:pPr>
      <w:r w:rsidRPr="00B04F15">
        <w:rPr>
          <w:rFonts w:asciiTheme="minorHAnsi" w:hAnsiTheme="minorHAnsi" w:cstheme="minorBidi"/>
          <w:noProof/>
          <w:sz w:val="20"/>
          <w:szCs w:val="20"/>
          <w:lang w:eastAsia="ru-RU"/>
        </w:rPr>
        <w:drawing>
          <wp:anchor distT="0" distB="0" distL="114300" distR="114300" simplePos="0" relativeHeight="251661312" behindDoc="0" locked="0" layoutInCell="1" allowOverlap="1" wp14:anchorId="08C65F5B" wp14:editId="3D44DFFB">
            <wp:simplePos x="0" y="0"/>
            <wp:positionH relativeFrom="margin">
              <wp:posOffset>4075430</wp:posOffset>
            </wp:positionH>
            <wp:positionV relativeFrom="margin">
              <wp:posOffset>1161415</wp:posOffset>
            </wp:positionV>
            <wp:extent cx="1812290" cy="1064895"/>
            <wp:effectExtent l="0" t="0" r="0" b="1905"/>
            <wp:wrapSquare wrapText="bothSides"/>
            <wp:docPr id="1" name="Рисунок 1" descr="Рисунок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290" cy="1064895"/>
                    </a:xfrm>
                    <a:prstGeom prst="rect">
                      <a:avLst/>
                    </a:prstGeom>
                    <a:noFill/>
                    <a:ln>
                      <a:noFill/>
                    </a:ln>
                  </pic:spPr>
                </pic:pic>
              </a:graphicData>
            </a:graphic>
          </wp:anchor>
        </w:drawing>
      </w:r>
      <w:proofErr w:type="gramStart"/>
      <w:r w:rsidRPr="00B04F15">
        <w:rPr>
          <w:szCs w:val="22"/>
        </w:rPr>
        <w:t>и приходят к совместному решению – формирует личностные УУД: желание понимать позицию другого; познавательные: умение анализировать, сравнивать, группировать различные объекты, самостоятельно делать выводы, перерабатывать информацию, преобразовывать её;  коммуникативные УУД: формирует умение, выполняя различные роли в группе, сотрудничать в совместном решении проблемы, предвидеть последствия коллективных решений.</w:t>
      </w:r>
      <w:proofErr w:type="gramEnd"/>
    </w:p>
    <w:p w:rsidR="00B04F15" w:rsidRPr="00B04F15" w:rsidRDefault="00B04F15" w:rsidP="00B04F15">
      <w:pPr>
        <w:spacing w:after="200" w:line="276" w:lineRule="auto"/>
        <w:ind w:right="-5" w:firstLine="360"/>
        <w:jc w:val="both"/>
        <w:rPr>
          <w:szCs w:val="22"/>
        </w:rPr>
      </w:pPr>
      <w:r w:rsidRPr="00B04F15">
        <w:rPr>
          <w:b/>
          <w:bCs/>
          <w:szCs w:val="22"/>
        </w:rPr>
        <w:t xml:space="preserve">«Пустое кресло» </w:t>
      </w:r>
      <w:r w:rsidRPr="00B04F15">
        <w:rPr>
          <w:szCs w:val="22"/>
        </w:rPr>
        <w:t xml:space="preserve">– дискуссионная методика. </w:t>
      </w:r>
    </w:p>
    <w:p w:rsidR="00B04F15" w:rsidRPr="00B04F15" w:rsidRDefault="00B04F15" w:rsidP="00B04F15">
      <w:pPr>
        <w:tabs>
          <w:tab w:val="left" w:pos="5940"/>
        </w:tabs>
        <w:spacing w:after="200" w:line="276" w:lineRule="auto"/>
        <w:ind w:right="3415" w:firstLine="360"/>
        <w:jc w:val="both"/>
        <w:rPr>
          <w:szCs w:val="22"/>
        </w:rPr>
      </w:pPr>
      <w:r w:rsidRPr="00B04F15">
        <w:rPr>
          <w:noProof/>
          <w:szCs w:val="22"/>
          <w:lang w:eastAsia="ru-RU"/>
        </w:rPr>
        <w:drawing>
          <wp:anchor distT="0" distB="0" distL="114300" distR="114300" simplePos="0" relativeHeight="251664384" behindDoc="0" locked="0" layoutInCell="1" allowOverlap="1" wp14:anchorId="16516352" wp14:editId="4B5C1109">
            <wp:simplePos x="0" y="0"/>
            <wp:positionH relativeFrom="margin">
              <wp:posOffset>4692015</wp:posOffset>
            </wp:positionH>
            <wp:positionV relativeFrom="margin">
              <wp:posOffset>2916555</wp:posOffset>
            </wp:positionV>
            <wp:extent cx="675005" cy="675005"/>
            <wp:effectExtent l="0" t="0" r="0" b="0"/>
            <wp:wrapSquare wrapText="bothSides"/>
            <wp:docPr id="2" name="Рисунок 2" descr="Z:\человечки\up-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человечки\up-arr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00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F15">
        <w:rPr>
          <w:noProof/>
          <w:szCs w:val="22"/>
          <w:lang w:eastAsia="ru-RU"/>
        </w:rPr>
        <mc:AlternateContent>
          <mc:Choice Requires="wps">
            <w:drawing>
              <wp:anchor distT="0" distB="0" distL="114300" distR="114300" simplePos="0" relativeHeight="251660288" behindDoc="0" locked="0" layoutInCell="1" allowOverlap="1" wp14:anchorId="260674B7" wp14:editId="60B86047">
                <wp:simplePos x="0" y="0"/>
                <wp:positionH relativeFrom="column">
                  <wp:posOffset>3886200</wp:posOffset>
                </wp:positionH>
                <wp:positionV relativeFrom="paragraph">
                  <wp:posOffset>172085</wp:posOffset>
                </wp:positionV>
                <wp:extent cx="2286000" cy="1272540"/>
                <wp:effectExtent l="0" t="635" r="0" b="3175"/>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F15" w:rsidRDefault="00B04F15" w:rsidP="00B04F15">
                            <w:pPr>
                              <w:ind w:right="2515" w:firstLine="360"/>
                              <w:jc w:val="both"/>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306pt;margin-top:13.55pt;width:180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oulQIAABkFAAAOAAAAZHJzL2Uyb0RvYy54bWysVFuO0zAU/UdiD5b/O3kofSSadDQPgpCG&#10;hzSwANd2GovEDrbbZECzFlbBFxJr6JK4ttvSGYSEEP1Ibd/r43PPPfb5xdi1aMu1EUqWODmLMeKS&#10;KibkusQf3leTBUbGEslIqyQv8T03+GL5/Nn50Bc8VY1qGdcIQKQphr7EjbV9EUWGNrwj5kz1XEKw&#10;VrojFqZ6HTFNBkDv2iiN41k0KM16rSg3BlZvQhAvPX5dc2rf1rXhFrUlBm7Wf7X/rtw3Wp6TYq1J&#10;3wi6p0H+gUVHhIRDj1A3xBK00eI3qE5QrYyq7RlVXaTqWlDua4BqkvhJNXcN6bmvBcQx/VEm8/9g&#10;6ZvtO40Eg96BPJJ00KPd192P3ffdNwRLoM/QmwLS7npItOOVGiHX12r6W0U/GiTVdUPkml9qrYaG&#10;Ewb8ErczOtkacIwDWQ2vFYNzyMYqDzTWunPigRwI0IHI/bE3fLSIwmKaLmZxDCEKsSSdp9PMs4tI&#10;cdjea2NfctUhNyixhuZ7eLK9NdbRIcUhxZ1mVCtYJdrWT/R6dd1qtCVglMr/fAVP0lrpkqVy2wJi&#10;WAGWcIaLOb6+8V/yJM3iqzSfVLPFfJJV2XSSz+PFJE7yq3wWZ3l2Uz04gklWNIIxLm+F5AcTJtnf&#10;NXl/HYJ9vA3RUOJ8mk5Dj/5YJIjp9AxVPNKiExbuZCu6Ei+OSaRwnX0hGWwghSWiDePoMX2vMmhw&#10;+PeqeB+41gcT2HE1Bssd7LVS7B6MoRW0DVoM7wkMGqU/YzTA3Syx+bQhmmPUvpJgrjzJoPnI+kk2&#10;nacw0aeR1WmESApQJbYYheG1DQ/Aptdi3cBJBztfgiEr4a3inBtY7W0M98/XtH8r3AU/nfusXy/a&#10;8icAAAD//wMAUEsDBBQABgAIAAAAIQASRPar3gAAAAoBAAAPAAAAZHJzL2Rvd25yZXYueG1sTI/B&#10;TsMwEETvSPyDtUjcqJNITSDEqRASF9QDbTlwdOMlDonXIXba8PdsT3Dc2dHMm2qzuEGccAqdJwXp&#10;KgGB1HjTUavg/fBydw8iRE1GD55QwQ8G2NTXV5UujT/TDk/72AoOoVBqBTbGsZQyNBadDis/IvHv&#10;009ORz6nVppJnzncDTJLklw63RE3WD3is8Wm38+OS7ahmXf++yvd9vLD9rlev9lXpW5vlqdHEBGX&#10;+GeGCz6jQ81MRz+TCWJQkKcZb4kKsiIFwYaH4iIcWciKNci6kv8n1L8AAAD//wMAUEsBAi0AFAAG&#10;AAgAAAAhALaDOJL+AAAA4QEAABMAAAAAAAAAAAAAAAAAAAAAAFtDb250ZW50X1R5cGVzXS54bWxQ&#10;SwECLQAUAAYACAAAACEAOP0h/9YAAACUAQAACwAAAAAAAAAAAAAAAAAvAQAAX3JlbHMvLnJlbHNQ&#10;SwECLQAUAAYACAAAACEADEOKLpUCAAAZBQAADgAAAAAAAAAAAAAAAAAuAgAAZHJzL2Uyb0RvYy54&#10;bWxQSwECLQAUAAYACAAAACEAEkT2q94AAAAKAQAADwAAAAAAAAAAAAAAAADvBAAAZHJzL2Rvd25y&#10;ZXYueG1sUEsFBgAAAAAEAAQA8wAAAPoFAAAAAA==&#10;" stroked="f">
                <v:textbox style="mso-fit-shape-to-text:t">
                  <w:txbxContent>
                    <w:p w:rsidR="00B04F15" w:rsidRDefault="00B04F15" w:rsidP="00B04F15">
                      <w:pPr>
                        <w:ind w:right="2515" w:firstLine="360"/>
                        <w:jc w:val="both"/>
                        <w:rPr>
                          <w:noProof/>
                        </w:rPr>
                      </w:pPr>
                    </w:p>
                  </w:txbxContent>
                </v:textbox>
                <w10:wrap type="square"/>
              </v:shape>
            </w:pict>
          </mc:Fallback>
        </mc:AlternateContent>
      </w:r>
      <w:r w:rsidRPr="00B04F15">
        <w:rPr>
          <w:i/>
          <w:szCs w:val="22"/>
        </w:rPr>
        <w:t>Цель: найти ответ на чётко поставленный вопрос путём обмена мнений.</w:t>
      </w:r>
      <w:r w:rsidRPr="00B04F15">
        <w:rPr>
          <w:szCs w:val="22"/>
        </w:rPr>
        <w:t xml:space="preserve"> Этот поиск должен подвести учащихся  к открытию правды, к определению фактического состояния вещей. Методика «Пустое кресло» развивает критическое мышление, учит аргументировать, </w:t>
      </w:r>
      <w:r w:rsidRPr="00B04F15">
        <w:rPr>
          <w:szCs w:val="22"/>
        </w:rPr>
        <w:lastRenderedPageBreak/>
        <w:t>задавать вопросы, активизирует большое количество участников, учит культуре дискуссии, критично относиться к своему мнению, уметь взглянуть на ситуацию с иной позиции – формируются регулятивные, познавательные и коммуникативные УУД.</w:t>
      </w:r>
    </w:p>
    <w:p w:rsidR="00B04F15" w:rsidRPr="00B04F15" w:rsidRDefault="00B04F15" w:rsidP="00B04F15">
      <w:pPr>
        <w:tabs>
          <w:tab w:val="left" w:pos="9360"/>
        </w:tabs>
        <w:spacing w:after="200" w:line="276" w:lineRule="auto"/>
        <w:ind w:right="-5" w:firstLine="360"/>
        <w:jc w:val="both"/>
        <w:rPr>
          <w:szCs w:val="22"/>
        </w:rPr>
      </w:pPr>
      <w:r w:rsidRPr="00B04F15">
        <w:rPr>
          <w:szCs w:val="22"/>
        </w:rPr>
        <w:t xml:space="preserve"> На 3-4 стульях разложить мнения на поставленную проблему разных людей, записанных на альбомных листах бумаги и лист со знаком вопроса «?». Учащиеся знакомятся с разными мнениями и становятся у избранной точки зрения. Тот, кто имеет совершенно другое мнение, становится у знака «?». Каждая группа обсуждает выбранное мнение и выдвигает представителя для дискуссии. Все участники дискуссии сидят по кругу. Дискуссию начинают представители групп, которые сидят на стульях, стоящих друг против друга. Ведущий (учитель) ставит ещё один стул. Если кто-то другой хочет высказаться, то он садится в пустое кресло. В кресле можно сидеть одновременно только одну минуту. Как только учитель (ведущий) услышит то, что является самым важным, прекращает дискуссию</w:t>
      </w:r>
    </w:p>
    <w:p w:rsidR="00B04F15" w:rsidRPr="00B04F15" w:rsidRDefault="00B04F15" w:rsidP="00B04F15">
      <w:pPr>
        <w:tabs>
          <w:tab w:val="left" w:pos="9360"/>
        </w:tabs>
        <w:spacing w:after="200" w:line="276" w:lineRule="auto"/>
        <w:ind w:right="-5" w:firstLine="360"/>
        <w:jc w:val="both"/>
        <w:rPr>
          <w:szCs w:val="22"/>
        </w:rPr>
      </w:pPr>
      <w:r w:rsidRPr="00B04F15">
        <w:rPr>
          <w:b/>
          <w:szCs w:val="22"/>
        </w:rPr>
        <w:t>«Ромашка»</w:t>
      </w:r>
      <w:r w:rsidRPr="00B04F15">
        <w:rPr>
          <w:szCs w:val="22"/>
        </w:rPr>
        <w:t xml:space="preserve"> - учащиеся передают в группе по кругу ромашку. Задача – оторвать лепесток, прочитать на его оборотной стороне вопрос на закрепление и уточнение изученного материала, ответить и передать следующему – (формирование познавательных и коммуникативных УУД: умение делать выводы, анализировать, слушать и понимать других, высказывать свою точку зрения).</w:t>
      </w:r>
    </w:p>
    <w:p w:rsidR="00B04F15" w:rsidRPr="00B04F15" w:rsidRDefault="00B04F15" w:rsidP="00B04F15">
      <w:pPr>
        <w:ind w:left="75"/>
        <w:rPr>
          <w:rFonts w:cstheme="minorBidi"/>
          <w:szCs w:val="22"/>
        </w:rPr>
      </w:pPr>
      <w:r w:rsidRPr="00B04F15">
        <w:rPr>
          <w:rFonts w:cstheme="minorBidi"/>
          <w:szCs w:val="22"/>
        </w:rPr>
        <w:t xml:space="preserve">      Для снятия напряжения целесообразно иногда провести физминутку-игру «Морские волны».</w:t>
      </w:r>
    </w:p>
    <w:p w:rsidR="00B04F15" w:rsidRPr="00B04F15" w:rsidRDefault="00B04F15" w:rsidP="00B04F15">
      <w:pPr>
        <w:ind w:left="75"/>
        <w:rPr>
          <w:rFonts w:cstheme="minorBidi"/>
          <w:szCs w:val="22"/>
        </w:rPr>
      </w:pPr>
      <w:r w:rsidRPr="00B04F15">
        <w:rPr>
          <w:rFonts w:cstheme="minorBidi"/>
          <w:szCs w:val="22"/>
        </w:rPr>
        <w:t>Команда «Штиль» - все замирают.</w:t>
      </w:r>
    </w:p>
    <w:p w:rsidR="00B04F15" w:rsidRPr="00B04F15" w:rsidRDefault="00B04F15" w:rsidP="00B04F15">
      <w:pPr>
        <w:ind w:left="75"/>
        <w:rPr>
          <w:rFonts w:cstheme="minorBidi"/>
          <w:szCs w:val="22"/>
        </w:rPr>
      </w:pPr>
      <w:r w:rsidRPr="00B04F15">
        <w:rPr>
          <w:rFonts w:cstheme="minorBidi"/>
          <w:szCs w:val="22"/>
        </w:rPr>
        <w:t>При команде «Волны» - дети встают по очереди, с интервалом в 2 сек. Сначала - все сидящие за 1-ми партами, далее за 2-ми и т.д. Последние парты   встав, хлопают в ладоши. Затем в таком же порядке класс садится.</w:t>
      </w:r>
    </w:p>
    <w:p w:rsidR="00B04F15" w:rsidRPr="00B04F15" w:rsidRDefault="00B04F15" w:rsidP="00B04F15">
      <w:pPr>
        <w:ind w:left="75"/>
        <w:rPr>
          <w:rFonts w:cstheme="minorBidi"/>
          <w:szCs w:val="22"/>
        </w:rPr>
      </w:pPr>
      <w:r w:rsidRPr="00B04F15">
        <w:rPr>
          <w:rFonts w:cstheme="minorBidi"/>
          <w:szCs w:val="22"/>
        </w:rPr>
        <w:t>«Шторм» - выполняют те же действия, но быстро, без пауз, друг за другом.</w:t>
      </w:r>
    </w:p>
    <w:p w:rsidR="00B04F15" w:rsidRPr="00B04F15" w:rsidRDefault="00B04F15" w:rsidP="00B04F15">
      <w:pPr>
        <w:ind w:left="75"/>
        <w:rPr>
          <w:rFonts w:cstheme="minorBidi"/>
          <w:szCs w:val="22"/>
        </w:rPr>
      </w:pPr>
      <w:r w:rsidRPr="00B04F15">
        <w:rPr>
          <w:rFonts w:cstheme="minorBidi"/>
          <w:szCs w:val="22"/>
        </w:rPr>
        <w:t>Завершить игру лучше командой «Штиль».</w:t>
      </w:r>
    </w:p>
    <w:p w:rsidR="00B04F15" w:rsidRDefault="00B04F15" w:rsidP="00B04F15">
      <w:pPr>
        <w:spacing w:before="100" w:beforeAutospacing="1" w:after="100" w:afterAutospacing="1"/>
        <w:rPr>
          <w:rFonts w:eastAsia="Times New Roman"/>
          <w:b/>
          <w:lang w:eastAsia="ru-RU"/>
        </w:rPr>
      </w:pPr>
      <w:r w:rsidRPr="00B04F15">
        <w:rPr>
          <w:szCs w:val="22"/>
        </w:rPr>
        <w:t xml:space="preserve">     </w:t>
      </w:r>
      <w:r w:rsidRPr="00B04F15">
        <w:rPr>
          <w:rFonts w:eastAsia="Times New Roman"/>
          <w:sz w:val="28"/>
          <w:lang w:eastAsia="ru-RU"/>
        </w:rPr>
        <w:t xml:space="preserve">  </w:t>
      </w:r>
      <w:r w:rsidRPr="00B04F15">
        <w:rPr>
          <w:rFonts w:eastAsia="Times New Roman"/>
          <w:lang w:eastAsia="ru-RU"/>
        </w:rPr>
        <w:t>Для</w:t>
      </w:r>
      <w:r w:rsidRPr="00B04F15">
        <w:rPr>
          <w:rFonts w:eastAsia="Times New Roman"/>
          <w:sz w:val="28"/>
          <w:lang w:eastAsia="ru-RU"/>
        </w:rPr>
        <w:t xml:space="preserve"> </w:t>
      </w:r>
      <w:r w:rsidRPr="00B04F15">
        <w:rPr>
          <w:rFonts w:eastAsia="Times New Roman"/>
          <w:lang w:eastAsia="ru-RU"/>
        </w:rPr>
        <w:t xml:space="preserve">рефлексии можно использовать  </w:t>
      </w:r>
      <w:r w:rsidRPr="00B04F15">
        <w:rPr>
          <w:rFonts w:eastAsia="Times New Roman"/>
          <w:b/>
          <w:lang w:eastAsia="ru-RU"/>
        </w:rPr>
        <w:t xml:space="preserve">метод «Интеллектуальное кафе».                                                        </w:t>
      </w:r>
    </w:p>
    <w:p w:rsidR="00B04F15" w:rsidRPr="00B04F15" w:rsidRDefault="00B04F15" w:rsidP="00B04F15">
      <w:pPr>
        <w:spacing w:before="100" w:beforeAutospacing="1" w:after="100" w:afterAutospacing="1"/>
        <w:rPr>
          <w:rFonts w:cstheme="minorBidi"/>
          <w:szCs w:val="22"/>
        </w:rPr>
      </w:pPr>
      <w:r w:rsidRPr="00B04F15">
        <w:rPr>
          <w:rFonts w:eastAsia="Times New Roman"/>
          <w:b/>
          <w:lang w:eastAsia="ru-RU"/>
        </w:rPr>
        <w:t xml:space="preserve"> </w:t>
      </w:r>
      <w:r w:rsidRPr="00B04F15">
        <w:rPr>
          <w:rFonts w:eastAsia="Times New Roman"/>
          <w:lang w:eastAsia="ru-RU"/>
        </w:rPr>
        <w:t xml:space="preserve">- Оцените свои ощущения после урока.  </w:t>
      </w:r>
      <w:r w:rsidRPr="00B04F15">
        <w:rPr>
          <w:rFonts w:cstheme="minorBidi"/>
          <w:szCs w:val="22"/>
        </w:rPr>
        <w:t xml:space="preserve">Представьте, что сегодняшний день вы провели в ресторане и  директор ресторана просит вас ответить на несколько вопросов (только у нас </w:t>
      </w:r>
      <w:r w:rsidRPr="00B04F15">
        <w:rPr>
          <w:rFonts w:cstheme="minorBidi"/>
          <w:noProof/>
          <w:szCs w:val="22"/>
          <w:lang w:eastAsia="ru-RU"/>
        </w:rPr>
        <w:drawing>
          <wp:anchor distT="0" distB="0" distL="114300" distR="114300" simplePos="0" relativeHeight="251665408" behindDoc="0" locked="0" layoutInCell="1" allowOverlap="1" wp14:anchorId="1C526ECB" wp14:editId="217123E9">
            <wp:simplePos x="0" y="0"/>
            <wp:positionH relativeFrom="margin">
              <wp:posOffset>4921885</wp:posOffset>
            </wp:positionH>
            <wp:positionV relativeFrom="margin">
              <wp:posOffset>-36830</wp:posOffset>
            </wp:positionV>
            <wp:extent cx="946150" cy="946150"/>
            <wp:effectExtent l="0" t="0" r="6350" b="6350"/>
            <wp:wrapSquare wrapText="bothSides"/>
            <wp:docPr id="3" name="Рисунок 3" descr="Z:\человечки\всё о-к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человечки\всё о-кей.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F15">
        <w:rPr>
          <w:rFonts w:cstheme="minorBidi"/>
          <w:szCs w:val="22"/>
        </w:rPr>
        <w:t xml:space="preserve">ресторан интеллектуальный): </w:t>
      </w:r>
      <w:r w:rsidRPr="00B04F15">
        <w:rPr>
          <w:rFonts w:cstheme="minorBidi"/>
          <w:szCs w:val="22"/>
        </w:rPr>
        <w:br/>
        <w:t xml:space="preserve">- Я съел бы ещё этого…                                                     </w:t>
      </w:r>
      <w:r w:rsidRPr="00B04F15">
        <w:rPr>
          <w:rFonts w:cstheme="minorBidi"/>
          <w:szCs w:val="22"/>
        </w:rPr>
        <w:br/>
        <w:t xml:space="preserve">- Больше всего мне понравилось… </w:t>
      </w:r>
      <w:r w:rsidRPr="00B04F15">
        <w:rPr>
          <w:rFonts w:cstheme="minorBidi"/>
          <w:szCs w:val="22"/>
        </w:rPr>
        <w:br/>
        <w:t xml:space="preserve">- Я почти переварил… </w:t>
      </w:r>
      <w:r w:rsidRPr="00B04F15">
        <w:rPr>
          <w:rFonts w:cstheme="minorBidi"/>
          <w:szCs w:val="22"/>
        </w:rPr>
        <w:br/>
        <w:t xml:space="preserve">- Я переел… </w:t>
      </w:r>
      <w:r w:rsidRPr="00B04F15">
        <w:rPr>
          <w:rFonts w:cstheme="minorBidi"/>
          <w:szCs w:val="22"/>
        </w:rPr>
        <w:br/>
        <w:t xml:space="preserve">- Пожалуйста, добавьте… </w:t>
      </w:r>
    </w:p>
    <w:p w:rsidR="00B04F15" w:rsidRDefault="00B04F15" w:rsidP="00B04F15">
      <w:pPr>
        <w:spacing w:after="200" w:line="276" w:lineRule="auto"/>
        <w:rPr>
          <w:szCs w:val="22"/>
        </w:rPr>
      </w:pPr>
      <w:r w:rsidRPr="00B04F15">
        <w:rPr>
          <w:rFonts w:eastAsia="Times New Roman"/>
          <w:noProof/>
          <w:lang w:eastAsia="ru-RU"/>
        </w:rPr>
        <w:drawing>
          <wp:anchor distT="0" distB="0" distL="114300" distR="114300" simplePos="0" relativeHeight="251662336" behindDoc="0" locked="0" layoutInCell="1" allowOverlap="1" wp14:anchorId="0C7B6409" wp14:editId="74B95E32">
            <wp:simplePos x="0" y="0"/>
            <wp:positionH relativeFrom="margin">
              <wp:posOffset>5118735</wp:posOffset>
            </wp:positionH>
            <wp:positionV relativeFrom="margin">
              <wp:posOffset>2712085</wp:posOffset>
            </wp:positionV>
            <wp:extent cx="745490" cy="1084580"/>
            <wp:effectExtent l="0" t="0" r="0" b="1270"/>
            <wp:wrapSquare wrapText="bothSides"/>
            <wp:docPr id="4" name="Рисунок 4" descr="Z:\человечки\про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человечки\проблем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490"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F15">
        <w:rPr>
          <w:sz w:val="28"/>
          <w:szCs w:val="22"/>
        </w:rPr>
        <w:t xml:space="preserve">     </w:t>
      </w:r>
      <w:r w:rsidRPr="00B04F15">
        <w:rPr>
          <w:szCs w:val="22"/>
        </w:rPr>
        <w:t>Участники пишут свои ответы на карточках и прикрепляют на доску возле выбранного высказывания, комментируя.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 (формирование регулятивных и коммуникативных УУД: умение самостоятельно оценивать свою работу, определять круг своего незнания).</w:t>
      </w:r>
    </w:p>
    <w:p w:rsidR="00E57BC6" w:rsidRPr="00E57BC6" w:rsidRDefault="00E57BC6" w:rsidP="00E57BC6">
      <w:pPr>
        <w:spacing w:after="200" w:line="276" w:lineRule="auto"/>
        <w:rPr>
          <w:b/>
          <w:szCs w:val="22"/>
        </w:rPr>
      </w:pPr>
      <w:r w:rsidRPr="00E57BC6">
        <w:rPr>
          <w:b/>
          <w:szCs w:val="22"/>
        </w:rPr>
        <w:t>Метод  рефлексии «Светофор»</w:t>
      </w:r>
    </w:p>
    <w:p w:rsidR="00E57BC6" w:rsidRPr="00E57BC6" w:rsidRDefault="00E57BC6" w:rsidP="00E57BC6">
      <w:pPr>
        <w:spacing w:after="200" w:line="276" w:lineRule="auto"/>
        <w:rPr>
          <w:szCs w:val="22"/>
        </w:rPr>
      </w:pPr>
      <w:r w:rsidRPr="00E57BC6">
        <w:rPr>
          <w:szCs w:val="22"/>
        </w:rPr>
        <w:lastRenderedPageBreak/>
        <w:t>Цель: оценить собственный вклад в работу группы, найти пути улучшения взаимодействия в группе, создать ситуации успеха; отследить соответствие результатов  с намеченными ожиданиями в начале урока.</w:t>
      </w:r>
    </w:p>
    <w:p w:rsidR="00E57BC6" w:rsidRPr="00E57BC6" w:rsidRDefault="00E57BC6" w:rsidP="00E57BC6">
      <w:pPr>
        <w:spacing w:after="200" w:line="276" w:lineRule="auto"/>
        <w:rPr>
          <w:szCs w:val="22"/>
        </w:rPr>
      </w:pPr>
      <w:r w:rsidRPr="00E57BC6">
        <w:rPr>
          <w:szCs w:val="22"/>
        </w:rPr>
        <w:t>Участники: все обучающиеся.</w:t>
      </w:r>
    </w:p>
    <w:p w:rsidR="00E57BC6" w:rsidRPr="00E57BC6" w:rsidRDefault="00E57BC6" w:rsidP="00E57BC6">
      <w:pPr>
        <w:spacing w:after="200" w:line="276" w:lineRule="auto"/>
        <w:rPr>
          <w:szCs w:val="22"/>
        </w:rPr>
      </w:pPr>
      <w:r w:rsidRPr="00E57BC6">
        <w:rPr>
          <w:szCs w:val="22"/>
        </w:rPr>
        <w:t>Время проведения: 5 минут</w:t>
      </w:r>
    </w:p>
    <w:p w:rsidR="00E57BC6" w:rsidRPr="00E57BC6" w:rsidRDefault="00E57BC6" w:rsidP="00E57BC6">
      <w:pPr>
        <w:spacing w:after="200" w:line="276" w:lineRule="auto"/>
        <w:rPr>
          <w:szCs w:val="22"/>
        </w:rPr>
      </w:pPr>
      <w:r w:rsidRPr="00E57BC6">
        <w:rPr>
          <w:szCs w:val="22"/>
        </w:rPr>
        <w:t xml:space="preserve">Необходимые материалы: ватман или </w:t>
      </w:r>
      <w:proofErr w:type="spellStart"/>
      <w:r w:rsidRPr="00E57BC6">
        <w:rPr>
          <w:szCs w:val="22"/>
        </w:rPr>
        <w:t>флипчат</w:t>
      </w:r>
      <w:proofErr w:type="spellEnd"/>
      <w:r w:rsidRPr="00E57BC6">
        <w:rPr>
          <w:szCs w:val="22"/>
        </w:rPr>
        <w:t xml:space="preserve">, </w:t>
      </w:r>
      <w:proofErr w:type="spellStart"/>
      <w:r w:rsidRPr="00E57BC6">
        <w:rPr>
          <w:szCs w:val="22"/>
        </w:rPr>
        <w:t>стикеры</w:t>
      </w:r>
      <w:proofErr w:type="spellEnd"/>
      <w:r w:rsidRPr="00E57BC6">
        <w:rPr>
          <w:szCs w:val="22"/>
        </w:rPr>
        <w:t xml:space="preserve"> красного, желтого и зеленого цвета.</w:t>
      </w:r>
    </w:p>
    <w:p w:rsidR="00E57BC6" w:rsidRPr="00E57BC6" w:rsidRDefault="00E57BC6" w:rsidP="00E57BC6">
      <w:pPr>
        <w:spacing w:after="200" w:line="276" w:lineRule="auto"/>
        <w:rPr>
          <w:szCs w:val="22"/>
        </w:rPr>
      </w:pPr>
      <w:r w:rsidRPr="00E57BC6">
        <w:rPr>
          <w:szCs w:val="22"/>
        </w:rPr>
        <w:t xml:space="preserve">Проведение: каждый оценивает свой вклад в работу группы: красный – не доволен, сделал не все, что мог; желтый – мог бы лучше; зеленый – сделал все, что в моих силах для успеха группы. Листочки наклеиваются на плакат с изображением светофора, затем идет обсуждение и намечается дальнейшая стратегия для подобных заданий. </w:t>
      </w:r>
    </w:p>
    <w:p w:rsidR="00E57BC6" w:rsidRPr="00E57BC6" w:rsidRDefault="00E57BC6" w:rsidP="00B04F15">
      <w:pPr>
        <w:spacing w:after="200" w:line="276" w:lineRule="auto"/>
        <w:rPr>
          <w:szCs w:val="22"/>
        </w:rPr>
      </w:pPr>
      <w:r w:rsidRPr="00E57BC6">
        <w:rPr>
          <w:szCs w:val="22"/>
        </w:rPr>
        <w:t>Варианты/ примечания: Листочки могут быть круглой формы. Особо сравниваются результаты с намеченными ожиданиями в начале урока. На доске появляется наглядн</w:t>
      </w:r>
      <w:r>
        <w:rPr>
          <w:szCs w:val="22"/>
        </w:rPr>
        <w:t>ый итог урока в виде светофора.</w:t>
      </w:r>
    </w:p>
    <w:p w:rsidR="00B04F15" w:rsidRPr="00E57BC6" w:rsidRDefault="00B04F15" w:rsidP="00B04F15">
      <w:pPr>
        <w:spacing w:before="100" w:beforeAutospacing="1" w:after="100" w:afterAutospacing="1"/>
        <w:jc w:val="both"/>
        <w:rPr>
          <w:rFonts w:eastAsia="Times New Roman"/>
          <w:u w:val="single"/>
          <w:lang w:eastAsia="ru-RU"/>
        </w:rPr>
      </w:pPr>
      <w:r w:rsidRPr="00E57BC6">
        <w:rPr>
          <w:rFonts w:eastAsia="Times New Roman"/>
          <w:u w:val="single"/>
          <w:lang w:eastAsia="ru-RU"/>
        </w:rPr>
        <w:t>Приведу примеры видов педподдержки.</w:t>
      </w:r>
      <w:r w:rsidRPr="00E57BC6">
        <w:rPr>
          <w:rFonts w:eastAsia="Times New Roman"/>
          <w:noProof/>
          <w:u w:val="single"/>
          <w:lang w:eastAsia="ru-RU"/>
        </w:rPr>
        <w:t xml:space="preserve"> </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а). Работа с «интеллектуальным резервом»:</w:t>
      </w:r>
    </w:p>
    <w:p w:rsidR="00B04F15" w:rsidRPr="00B04F15" w:rsidRDefault="00B04F15" w:rsidP="00B04F15">
      <w:pPr>
        <w:numPr>
          <w:ilvl w:val="0"/>
          <w:numId w:val="2"/>
        </w:numPr>
        <w:spacing w:before="100" w:beforeAutospacing="1" w:after="100" w:afterAutospacing="1" w:line="276" w:lineRule="auto"/>
        <w:jc w:val="both"/>
        <w:rPr>
          <w:rFonts w:eastAsia="Times New Roman"/>
          <w:lang w:eastAsia="ru-RU"/>
        </w:rPr>
      </w:pPr>
      <w:r w:rsidRPr="00B04F15">
        <w:rPr>
          <w:rFonts w:eastAsia="Times New Roman"/>
          <w:lang w:eastAsia="ru-RU"/>
        </w:rPr>
        <w:t>Выявление одарённых детей и организация регулярных занятий.</w:t>
      </w:r>
    </w:p>
    <w:p w:rsidR="00B04F15" w:rsidRPr="00B04F15" w:rsidRDefault="00B04F15" w:rsidP="00B04F15">
      <w:pPr>
        <w:numPr>
          <w:ilvl w:val="0"/>
          <w:numId w:val="2"/>
        </w:numPr>
        <w:spacing w:before="100" w:beforeAutospacing="1" w:after="100" w:afterAutospacing="1" w:line="276" w:lineRule="auto"/>
        <w:jc w:val="both"/>
        <w:rPr>
          <w:rFonts w:eastAsia="Times New Roman"/>
          <w:lang w:eastAsia="ru-RU"/>
        </w:rPr>
      </w:pPr>
      <w:r w:rsidRPr="00B04F15">
        <w:rPr>
          <w:rFonts w:eastAsia="Times New Roman"/>
          <w:lang w:eastAsia="ru-RU"/>
        </w:rPr>
        <w:t>Участие в школьном туре предметных олимпиад.</w:t>
      </w:r>
    </w:p>
    <w:p w:rsidR="00B04F15" w:rsidRPr="00B04F15" w:rsidRDefault="00B04F15" w:rsidP="00B04F15">
      <w:pPr>
        <w:numPr>
          <w:ilvl w:val="0"/>
          <w:numId w:val="2"/>
        </w:numPr>
        <w:spacing w:before="100" w:beforeAutospacing="1" w:after="100" w:afterAutospacing="1" w:line="276" w:lineRule="auto"/>
        <w:jc w:val="both"/>
        <w:rPr>
          <w:rFonts w:eastAsia="Times New Roman"/>
          <w:lang w:eastAsia="ru-RU"/>
        </w:rPr>
      </w:pPr>
      <w:r w:rsidRPr="00B04F15">
        <w:rPr>
          <w:rFonts w:eastAsia="Times New Roman"/>
          <w:lang w:eastAsia="ru-RU"/>
        </w:rPr>
        <w:t>Анализ результатов и участие в городском этапе олимпиады.</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Результаты работы:</w:t>
      </w:r>
    </w:p>
    <w:p w:rsidR="00B04F15" w:rsidRPr="00B04F15" w:rsidRDefault="00B04F15" w:rsidP="00B04F15">
      <w:pPr>
        <w:numPr>
          <w:ilvl w:val="0"/>
          <w:numId w:val="8"/>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 xml:space="preserve">Школьная олимпиада по русскому языку: </w:t>
      </w:r>
      <w:proofErr w:type="spellStart"/>
      <w:r w:rsidRPr="00B04F15">
        <w:rPr>
          <w:rFonts w:eastAsia="Times New Roman"/>
          <w:lang w:eastAsia="ru-RU"/>
        </w:rPr>
        <w:t>Бархаева</w:t>
      </w:r>
      <w:proofErr w:type="spellEnd"/>
      <w:r w:rsidRPr="00B04F15">
        <w:rPr>
          <w:rFonts w:eastAsia="Times New Roman"/>
          <w:lang w:eastAsia="ru-RU"/>
        </w:rPr>
        <w:t xml:space="preserve"> А. – </w:t>
      </w:r>
      <w:r w:rsidRPr="00B04F15">
        <w:rPr>
          <w:rFonts w:eastAsia="Times New Roman"/>
          <w:lang w:val="en-US" w:eastAsia="ru-RU"/>
        </w:rPr>
        <w:t>II</w:t>
      </w:r>
      <w:r w:rsidRPr="00B04F15">
        <w:rPr>
          <w:rFonts w:eastAsia="Times New Roman"/>
          <w:lang w:eastAsia="ru-RU"/>
        </w:rPr>
        <w:t xml:space="preserve"> место, Кузьмин И. – </w:t>
      </w:r>
      <w:r w:rsidRPr="00B04F15">
        <w:rPr>
          <w:rFonts w:eastAsia="Times New Roman"/>
          <w:lang w:val="en-US" w:eastAsia="ru-RU"/>
        </w:rPr>
        <w:t>III</w:t>
      </w:r>
      <w:r w:rsidRPr="00B04F15">
        <w:rPr>
          <w:rFonts w:eastAsia="Times New Roman"/>
          <w:lang w:eastAsia="ru-RU"/>
        </w:rPr>
        <w:t xml:space="preserve"> место.</w:t>
      </w:r>
    </w:p>
    <w:p w:rsidR="00B04F15" w:rsidRPr="00B04F15" w:rsidRDefault="00B04F15" w:rsidP="00B04F15">
      <w:pPr>
        <w:numPr>
          <w:ilvl w:val="0"/>
          <w:numId w:val="8"/>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 xml:space="preserve">«Русский медвежонок»: Лазарева А. – </w:t>
      </w:r>
      <w:r w:rsidRPr="00B04F15">
        <w:rPr>
          <w:rFonts w:eastAsia="Times New Roman"/>
          <w:lang w:val="en-US" w:eastAsia="ru-RU"/>
        </w:rPr>
        <w:t>II</w:t>
      </w:r>
      <w:r w:rsidRPr="00B04F15">
        <w:rPr>
          <w:rFonts w:eastAsia="Times New Roman"/>
          <w:lang w:eastAsia="ru-RU"/>
        </w:rPr>
        <w:t xml:space="preserve"> место в школе, </w:t>
      </w:r>
      <w:proofErr w:type="spellStart"/>
      <w:r w:rsidRPr="00B04F15">
        <w:rPr>
          <w:rFonts w:eastAsia="Times New Roman"/>
          <w:lang w:eastAsia="ru-RU"/>
        </w:rPr>
        <w:t>Небыков</w:t>
      </w:r>
      <w:proofErr w:type="spellEnd"/>
      <w:r w:rsidRPr="00B04F15">
        <w:rPr>
          <w:rFonts w:eastAsia="Times New Roman"/>
          <w:lang w:eastAsia="ru-RU"/>
        </w:rPr>
        <w:t xml:space="preserve"> Ю. – </w:t>
      </w:r>
      <w:r w:rsidRPr="00B04F15">
        <w:rPr>
          <w:rFonts w:eastAsia="Times New Roman"/>
          <w:lang w:val="en-US" w:eastAsia="ru-RU"/>
        </w:rPr>
        <w:t>III</w:t>
      </w:r>
      <w:r w:rsidRPr="00B04F15">
        <w:rPr>
          <w:rFonts w:eastAsia="Times New Roman"/>
          <w:lang w:eastAsia="ru-RU"/>
        </w:rPr>
        <w:t>.</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б). Работа над совершенствованием навыков выразительного чтения:</w:t>
      </w:r>
    </w:p>
    <w:p w:rsidR="00B04F15" w:rsidRPr="00B04F15" w:rsidRDefault="00B04F15" w:rsidP="00B04F15">
      <w:pPr>
        <w:numPr>
          <w:ilvl w:val="0"/>
          <w:numId w:val="3"/>
        </w:numPr>
        <w:spacing w:before="100" w:beforeAutospacing="1" w:after="100" w:afterAutospacing="1" w:line="276" w:lineRule="auto"/>
        <w:jc w:val="both"/>
        <w:rPr>
          <w:rFonts w:eastAsia="Times New Roman"/>
          <w:lang w:eastAsia="ru-RU"/>
        </w:rPr>
      </w:pPr>
      <w:r w:rsidRPr="00B04F15">
        <w:rPr>
          <w:rFonts w:eastAsia="Times New Roman"/>
          <w:lang w:eastAsia="ru-RU"/>
        </w:rPr>
        <w:t>Уроки конкурсного чтения стихов.</w:t>
      </w:r>
    </w:p>
    <w:p w:rsidR="00B04F15" w:rsidRPr="00B04F15" w:rsidRDefault="00B04F15" w:rsidP="00B04F15">
      <w:pPr>
        <w:numPr>
          <w:ilvl w:val="0"/>
          <w:numId w:val="3"/>
        </w:numPr>
        <w:spacing w:before="100" w:beforeAutospacing="1" w:after="100" w:afterAutospacing="1" w:line="276" w:lineRule="auto"/>
        <w:jc w:val="both"/>
        <w:rPr>
          <w:rFonts w:eastAsia="Times New Roman"/>
          <w:lang w:eastAsia="ru-RU"/>
        </w:rPr>
      </w:pPr>
      <w:r w:rsidRPr="00B04F15">
        <w:rPr>
          <w:rFonts w:eastAsia="Times New Roman"/>
          <w:lang w:eastAsia="ru-RU"/>
        </w:rPr>
        <w:t>Участие в школьных и городских конкурсах  художественного слова и инсценированных представлений.</w:t>
      </w:r>
    </w:p>
    <w:p w:rsidR="00B04F15" w:rsidRPr="00B04F15" w:rsidRDefault="00B04F15" w:rsidP="00B04F15">
      <w:pPr>
        <w:numPr>
          <w:ilvl w:val="0"/>
          <w:numId w:val="3"/>
        </w:numPr>
        <w:spacing w:before="100" w:beforeAutospacing="1" w:after="100" w:afterAutospacing="1" w:line="276" w:lineRule="auto"/>
        <w:jc w:val="both"/>
        <w:rPr>
          <w:rFonts w:eastAsia="Times New Roman"/>
          <w:lang w:eastAsia="ru-RU"/>
        </w:rPr>
      </w:pPr>
      <w:r w:rsidRPr="00B04F15">
        <w:rPr>
          <w:rFonts w:eastAsia="Times New Roman"/>
          <w:lang w:eastAsia="ru-RU"/>
        </w:rPr>
        <w:t xml:space="preserve">Читательские конференции. </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Результаты работы:</w:t>
      </w:r>
    </w:p>
    <w:p w:rsidR="00B04F15" w:rsidRPr="00B04F15" w:rsidRDefault="00B04F15" w:rsidP="00B04F15">
      <w:pPr>
        <w:numPr>
          <w:ilvl w:val="0"/>
          <w:numId w:val="5"/>
        </w:numPr>
        <w:spacing w:before="100" w:beforeAutospacing="1" w:after="100" w:afterAutospacing="1" w:line="276" w:lineRule="auto"/>
        <w:contextualSpacing/>
        <w:jc w:val="both"/>
        <w:rPr>
          <w:rFonts w:eastAsia="Times New Roman"/>
          <w:lang w:eastAsia="ru-RU"/>
        </w:rPr>
      </w:pPr>
      <w:r w:rsidRPr="00B04F15">
        <w:rPr>
          <w:rFonts w:ascii="Calibri" w:eastAsia="Times New Roman" w:hAnsi="Calibri"/>
          <w:noProof/>
          <w:color w:val="0000FF"/>
          <w:sz w:val="22"/>
          <w:u w:val="single"/>
          <w:lang w:eastAsia="ru-RU"/>
        </w:rPr>
        <w:drawing>
          <wp:anchor distT="0" distB="0" distL="114300" distR="114300" simplePos="0" relativeHeight="251663360" behindDoc="0" locked="0" layoutInCell="1" allowOverlap="1" wp14:anchorId="4CDE595B" wp14:editId="0916CCE2">
            <wp:simplePos x="0" y="0"/>
            <wp:positionH relativeFrom="margin">
              <wp:posOffset>5102225</wp:posOffset>
            </wp:positionH>
            <wp:positionV relativeFrom="margin">
              <wp:posOffset>8075295</wp:posOffset>
            </wp:positionV>
            <wp:extent cx="982345" cy="982345"/>
            <wp:effectExtent l="0" t="0" r="8255" b="8255"/>
            <wp:wrapSquare wrapText="bothSides"/>
            <wp:docPr id="5" name="Рисунок 5" descr="Z:\человечки\стремление ввер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человечки\стремление вверх.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B04F15">
        <w:rPr>
          <w:rFonts w:eastAsia="Times New Roman"/>
          <w:lang w:eastAsia="ru-RU"/>
        </w:rPr>
        <w:t>Бархаева</w:t>
      </w:r>
      <w:proofErr w:type="spellEnd"/>
      <w:r w:rsidRPr="00B04F15">
        <w:rPr>
          <w:rFonts w:eastAsia="Times New Roman"/>
          <w:lang w:eastAsia="ru-RU"/>
        </w:rPr>
        <w:t xml:space="preserve"> А. – Благодарственное письмо за участие в </w:t>
      </w:r>
      <w:r w:rsidRPr="00B04F15">
        <w:rPr>
          <w:rFonts w:eastAsia="Times New Roman"/>
          <w:lang w:val="en-US" w:eastAsia="ru-RU"/>
        </w:rPr>
        <w:t>VII</w:t>
      </w:r>
      <w:r w:rsidRPr="00B04F15">
        <w:rPr>
          <w:rFonts w:eastAsia="Times New Roman"/>
          <w:lang w:eastAsia="ru-RU"/>
        </w:rPr>
        <w:t xml:space="preserve"> областном  конкурсе чтецов «Аленький цветочек».</w:t>
      </w:r>
    </w:p>
    <w:p w:rsidR="00B04F15" w:rsidRPr="00B04F15" w:rsidRDefault="00B04F15" w:rsidP="00B04F15">
      <w:pPr>
        <w:numPr>
          <w:ilvl w:val="0"/>
          <w:numId w:val="5"/>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 xml:space="preserve">Багдасарян М., </w:t>
      </w:r>
      <w:proofErr w:type="spellStart"/>
      <w:r w:rsidRPr="00B04F15">
        <w:rPr>
          <w:rFonts w:eastAsia="Times New Roman"/>
          <w:lang w:eastAsia="ru-RU"/>
        </w:rPr>
        <w:t>Бархаева</w:t>
      </w:r>
      <w:proofErr w:type="spellEnd"/>
      <w:r w:rsidRPr="00B04F15">
        <w:rPr>
          <w:rFonts w:eastAsia="Times New Roman"/>
          <w:lang w:eastAsia="ru-RU"/>
        </w:rPr>
        <w:t xml:space="preserve"> А. – </w:t>
      </w:r>
      <w:r w:rsidRPr="00B04F15">
        <w:rPr>
          <w:rFonts w:eastAsia="Times New Roman"/>
          <w:lang w:val="en-US" w:eastAsia="ru-RU"/>
        </w:rPr>
        <w:t>I</w:t>
      </w:r>
      <w:r w:rsidRPr="00B04F15">
        <w:rPr>
          <w:rFonts w:eastAsia="Times New Roman"/>
          <w:lang w:eastAsia="ru-RU"/>
        </w:rPr>
        <w:t xml:space="preserve"> и </w:t>
      </w:r>
      <w:r w:rsidRPr="00B04F15">
        <w:rPr>
          <w:rFonts w:eastAsia="Times New Roman"/>
          <w:lang w:val="en-US" w:eastAsia="ru-RU"/>
        </w:rPr>
        <w:t>II</w:t>
      </w:r>
      <w:r w:rsidRPr="00B04F15">
        <w:rPr>
          <w:rFonts w:eastAsia="Times New Roman"/>
          <w:lang w:eastAsia="ru-RU"/>
        </w:rPr>
        <w:t xml:space="preserve"> места в школьном конкурсе чтецов.</w:t>
      </w:r>
    </w:p>
    <w:p w:rsidR="00B04F15" w:rsidRPr="00B04F15" w:rsidRDefault="00B04F15" w:rsidP="00B04F15">
      <w:pPr>
        <w:numPr>
          <w:ilvl w:val="0"/>
          <w:numId w:val="5"/>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Участие класса в читательской конференции гимназии среди 4-х классов.</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в). Педагогическая поддержка творчески одарённого ребёнка:</w:t>
      </w:r>
      <w:r w:rsidRPr="00B04F15">
        <w:rPr>
          <w:rFonts w:ascii="Calibri" w:eastAsia="Times New Roman" w:hAnsi="Calibri"/>
          <w:noProof/>
          <w:color w:val="0000FF"/>
          <w:sz w:val="22"/>
          <w:u w:val="single"/>
          <w:lang w:eastAsia="ru-RU"/>
        </w:rPr>
        <w:t xml:space="preserve"> </w:t>
      </w:r>
    </w:p>
    <w:p w:rsidR="00B04F15" w:rsidRPr="00B04F15" w:rsidRDefault="00B04F15" w:rsidP="00B04F15">
      <w:pPr>
        <w:numPr>
          <w:ilvl w:val="0"/>
          <w:numId w:val="4"/>
        </w:numPr>
        <w:spacing w:before="100" w:beforeAutospacing="1" w:after="100" w:afterAutospacing="1" w:line="276" w:lineRule="auto"/>
        <w:jc w:val="both"/>
        <w:rPr>
          <w:rFonts w:eastAsia="Times New Roman"/>
          <w:lang w:eastAsia="ru-RU"/>
        </w:rPr>
      </w:pPr>
      <w:r w:rsidRPr="00B04F15">
        <w:rPr>
          <w:rFonts w:eastAsia="Times New Roman"/>
          <w:lang w:eastAsia="ru-RU"/>
        </w:rPr>
        <w:t>Своевременное информирование о творческих конкурсах, проводимых в школе, городе, области.</w:t>
      </w:r>
    </w:p>
    <w:p w:rsidR="00B04F15" w:rsidRPr="00B04F15" w:rsidRDefault="00B04F15" w:rsidP="00B04F15">
      <w:pPr>
        <w:numPr>
          <w:ilvl w:val="0"/>
          <w:numId w:val="4"/>
        </w:numPr>
        <w:spacing w:before="100" w:beforeAutospacing="1" w:after="100" w:afterAutospacing="1" w:line="276" w:lineRule="auto"/>
        <w:jc w:val="both"/>
        <w:rPr>
          <w:rFonts w:eastAsia="Times New Roman"/>
          <w:lang w:eastAsia="ru-RU"/>
        </w:rPr>
      </w:pPr>
      <w:r w:rsidRPr="00B04F15">
        <w:rPr>
          <w:rFonts w:eastAsia="Times New Roman"/>
          <w:lang w:eastAsia="ru-RU"/>
        </w:rPr>
        <w:t>Консультации и помощь в оформлении заявок на участие и самих творческих работ.</w:t>
      </w:r>
    </w:p>
    <w:p w:rsidR="00B04F15" w:rsidRPr="00B04F15" w:rsidRDefault="00B04F15" w:rsidP="00B04F15">
      <w:pPr>
        <w:numPr>
          <w:ilvl w:val="0"/>
          <w:numId w:val="4"/>
        </w:numPr>
        <w:spacing w:before="100" w:beforeAutospacing="1" w:after="100" w:afterAutospacing="1" w:line="276" w:lineRule="auto"/>
        <w:jc w:val="both"/>
        <w:rPr>
          <w:rFonts w:eastAsia="Times New Roman"/>
          <w:lang w:eastAsia="ru-RU"/>
        </w:rPr>
      </w:pPr>
      <w:r w:rsidRPr="00B04F15">
        <w:rPr>
          <w:rFonts w:eastAsia="Times New Roman"/>
          <w:lang w:eastAsia="ru-RU"/>
        </w:rPr>
        <w:lastRenderedPageBreak/>
        <w:t>Организация выступлений ученика, создание условий для творческого роста: участие  в различных интеллектуальных конкурсах, марафонах, ученических конференциях и ассамблеях.</w:t>
      </w:r>
    </w:p>
    <w:p w:rsidR="00B04F15" w:rsidRPr="00B04F15" w:rsidRDefault="00B04F15" w:rsidP="00B04F15">
      <w:pPr>
        <w:numPr>
          <w:ilvl w:val="0"/>
          <w:numId w:val="4"/>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Распространение ученического опыта (исследования, творческие проекты): публикации их в различных сборниках, журналах, на сайтах.</w:t>
      </w:r>
    </w:p>
    <w:p w:rsidR="00B04F15" w:rsidRPr="00B04F15" w:rsidRDefault="00B04F15" w:rsidP="00B04F15">
      <w:pPr>
        <w:numPr>
          <w:ilvl w:val="0"/>
          <w:numId w:val="4"/>
        </w:numPr>
        <w:spacing w:before="100" w:beforeAutospacing="1" w:after="100" w:afterAutospacing="1" w:line="276" w:lineRule="auto"/>
        <w:jc w:val="both"/>
        <w:rPr>
          <w:rFonts w:eastAsia="Times New Roman"/>
          <w:lang w:eastAsia="ru-RU"/>
        </w:rPr>
      </w:pPr>
      <w:r w:rsidRPr="00B04F15">
        <w:rPr>
          <w:rFonts w:eastAsia="Times New Roman"/>
          <w:lang w:eastAsia="ru-RU"/>
        </w:rPr>
        <w:t>Работа с родителями: разъяснение, консультирование, повышение мотивации.</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Результаты работы:</w:t>
      </w:r>
    </w:p>
    <w:p w:rsidR="00B04F15" w:rsidRPr="00B04F15" w:rsidRDefault="00B04F15" w:rsidP="00B04F15">
      <w:pPr>
        <w:numPr>
          <w:ilvl w:val="0"/>
          <w:numId w:val="6"/>
        </w:numPr>
        <w:spacing w:before="100" w:beforeAutospacing="1" w:after="100" w:afterAutospacing="1" w:line="276" w:lineRule="auto"/>
        <w:contextualSpacing/>
        <w:jc w:val="both"/>
        <w:rPr>
          <w:rFonts w:eastAsia="Times New Roman"/>
          <w:lang w:eastAsia="ru-RU"/>
        </w:rPr>
      </w:pPr>
      <w:proofErr w:type="spellStart"/>
      <w:r w:rsidRPr="00B04F15">
        <w:rPr>
          <w:rFonts w:eastAsia="Times New Roman"/>
          <w:lang w:eastAsia="ru-RU"/>
        </w:rPr>
        <w:t>Небыков</w:t>
      </w:r>
      <w:proofErr w:type="spellEnd"/>
      <w:r w:rsidRPr="00B04F15">
        <w:rPr>
          <w:rFonts w:eastAsia="Times New Roman"/>
          <w:lang w:eastAsia="ru-RU"/>
        </w:rPr>
        <w:t xml:space="preserve"> Ю. – </w:t>
      </w:r>
      <w:r w:rsidRPr="00B04F15">
        <w:rPr>
          <w:rFonts w:eastAsia="Times New Roman"/>
          <w:lang w:val="en-US" w:eastAsia="ru-RU"/>
        </w:rPr>
        <w:t>II</w:t>
      </w:r>
      <w:r w:rsidRPr="00B04F15">
        <w:rPr>
          <w:rFonts w:eastAsia="Times New Roman"/>
          <w:lang w:eastAsia="ru-RU"/>
        </w:rPr>
        <w:t xml:space="preserve"> место, Гуськов О. – </w:t>
      </w:r>
      <w:r w:rsidRPr="00B04F15">
        <w:rPr>
          <w:rFonts w:eastAsia="Times New Roman"/>
          <w:lang w:val="en-US" w:eastAsia="ru-RU"/>
        </w:rPr>
        <w:t>III</w:t>
      </w:r>
      <w:r w:rsidRPr="00B04F15">
        <w:rPr>
          <w:rFonts w:eastAsia="Times New Roman"/>
          <w:lang w:eastAsia="ru-RU"/>
        </w:rPr>
        <w:t xml:space="preserve"> место в зональном городском конкурсе ученических исследований «Малая академия».</w:t>
      </w:r>
    </w:p>
    <w:p w:rsidR="00B04F15" w:rsidRPr="00B04F15" w:rsidRDefault="00B04F15" w:rsidP="00B04F15">
      <w:pPr>
        <w:numPr>
          <w:ilvl w:val="0"/>
          <w:numId w:val="6"/>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 xml:space="preserve"> Гуськов О. и </w:t>
      </w:r>
      <w:proofErr w:type="spellStart"/>
      <w:r w:rsidRPr="00B04F15">
        <w:rPr>
          <w:rFonts w:eastAsia="Times New Roman"/>
          <w:lang w:eastAsia="ru-RU"/>
        </w:rPr>
        <w:t>Небыков</w:t>
      </w:r>
      <w:proofErr w:type="spellEnd"/>
      <w:r w:rsidRPr="00B04F15">
        <w:rPr>
          <w:rFonts w:eastAsia="Times New Roman"/>
          <w:lang w:eastAsia="ru-RU"/>
        </w:rPr>
        <w:t xml:space="preserve"> Ю. – участие в </w:t>
      </w:r>
      <w:r w:rsidRPr="00B04F15">
        <w:rPr>
          <w:rFonts w:eastAsia="Times New Roman"/>
          <w:lang w:val="en-US" w:eastAsia="ru-RU"/>
        </w:rPr>
        <w:t>VII</w:t>
      </w:r>
      <w:r w:rsidRPr="00B04F15">
        <w:rPr>
          <w:rFonts w:eastAsia="Times New Roman"/>
          <w:lang w:eastAsia="ru-RU"/>
        </w:rPr>
        <w:t xml:space="preserve"> Межрегиональной научно-практической конференции «В поисках истины» г. Чебоксары, публикация  работ в сборнике; </w:t>
      </w:r>
    </w:p>
    <w:p w:rsidR="00B04F15" w:rsidRPr="00B04F15" w:rsidRDefault="00B04F15" w:rsidP="00B04F15">
      <w:pPr>
        <w:numPr>
          <w:ilvl w:val="0"/>
          <w:numId w:val="6"/>
        </w:numPr>
        <w:spacing w:before="100" w:beforeAutospacing="1" w:after="100" w:afterAutospacing="1" w:line="276" w:lineRule="auto"/>
        <w:contextualSpacing/>
        <w:jc w:val="both"/>
        <w:rPr>
          <w:rFonts w:eastAsia="Times New Roman"/>
          <w:lang w:eastAsia="ru-RU"/>
        </w:rPr>
      </w:pPr>
      <w:proofErr w:type="spellStart"/>
      <w:r w:rsidRPr="00B04F15">
        <w:rPr>
          <w:rFonts w:eastAsia="Times New Roman"/>
          <w:lang w:eastAsia="ru-RU"/>
        </w:rPr>
        <w:t>Небыков</w:t>
      </w:r>
      <w:proofErr w:type="spellEnd"/>
      <w:r w:rsidRPr="00B04F15">
        <w:rPr>
          <w:rFonts w:eastAsia="Times New Roman"/>
          <w:lang w:eastAsia="ru-RU"/>
        </w:rPr>
        <w:t xml:space="preserve"> Ю. и </w:t>
      </w:r>
      <w:proofErr w:type="spellStart"/>
      <w:r w:rsidRPr="00B04F15">
        <w:rPr>
          <w:rFonts w:eastAsia="Times New Roman"/>
          <w:lang w:eastAsia="ru-RU"/>
        </w:rPr>
        <w:t>Бархаева</w:t>
      </w:r>
      <w:proofErr w:type="spellEnd"/>
      <w:r w:rsidRPr="00B04F15">
        <w:rPr>
          <w:rFonts w:eastAsia="Times New Roman"/>
          <w:lang w:eastAsia="ru-RU"/>
        </w:rPr>
        <w:t xml:space="preserve"> А. – участие в </w:t>
      </w:r>
      <w:r w:rsidRPr="00B04F15">
        <w:rPr>
          <w:rFonts w:eastAsia="Times New Roman"/>
          <w:lang w:val="en-US" w:eastAsia="ru-RU"/>
        </w:rPr>
        <w:t>III</w:t>
      </w:r>
      <w:r w:rsidRPr="00B04F15">
        <w:rPr>
          <w:rFonts w:eastAsia="Times New Roman"/>
          <w:lang w:eastAsia="ru-RU"/>
        </w:rPr>
        <w:t xml:space="preserve"> Международной интеллектуальной Ассамблее школьников, публикация исследовательских работ;  г. Чебоксары. </w:t>
      </w:r>
    </w:p>
    <w:p w:rsidR="00B04F15" w:rsidRPr="00B04F15" w:rsidRDefault="00B04F15" w:rsidP="00B04F15">
      <w:pPr>
        <w:numPr>
          <w:ilvl w:val="0"/>
          <w:numId w:val="6"/>
        </w:numPr>
        <w:spacing w:before="100" w:beforeAutospacing="1" w:after="100" w:afterAutospacing="1" w:line="276" w:lineRule="auto"/>
        <w:contextualSpacing/>
        <w:jc w:val="both"/>
        <w:rPr>
          <w:rFonts w:eastAsia="Times New Roman"/>
          <w:lang w:eastAsia="ru-RU"/>
        </w:rPr>
      </w:pPr>
      <w:proofErr w:type="spellStart"/>
      <w:r w:rsidRPr="00B04F15">
        <w:rPr>
          <w:rFonts w:eastAsia="Times New Roman"/>
          <w:lang w:eastAsia="ru-RU"/>
        </w:rPr>
        <w:t>Небыков</w:t>
      </w:r>
      <w:proofErr w:type="spellEnd"/>
      <w:r w:rsidRPr="00B04F15">
        <w:rPr>
          <w:rFonts w:eastAsia="Times New Roman"/>
          <w:lang w:eastAsia="ru-RU"/>
        </w:rPr>
        <w:t xml:space="preserve"> Ю. и Багдасарян М. – участие во Всероссийском фестивале исследовательских работ учащихся «Портфолио» издательского дома «Первое сентября» г. Москва, публикация работ на сайте фестиваля.</w:t>
      </w:r>
    </w:p>
    <w:p w:rsidR="00B04F15" w:rsidRPr="00B04F15" w:rsidRDefault="00B04F15" w:rsidP="00B04F15">
      <w:pPr>
        <w:numPr>
          <w:ilvl w:val="0"/>
          <w:numId w:val="6"/>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Лучшие сочинения учащихся о маме опубликовали в  детском журнале «</w:t>
      </w:r>
      <w:proofErr w:type="spellStart"/>
      <w:r w:rsidRPr="00B04F15">
        <w:rPr>
          <w:rFonts w:eastAsia="Times New Roman"/>
          <w:lang w:eastAsia="ru-RU"/>
        </w:rPr>
        <w:t>Симбик</w:t>
      </w:r>
      <w:proofErr w:type="spellEnd"/>
      <w:r w:rsidRPr="00B04F15">
        <w:rPr>
          <w:rFonts w:eastAsia="Times New Roman"/>
          <w:lang w:eastAsia="ru-RU"/>
        </w:rPr>
        <w:t>» /февральский номер/</w:t>
      </w:r>
    </w:p>
    <w:p w:rsidR="00B04F15" w:rsidRPr="00B04F15" w:rsidRDefault="00B04F15" w:rsidP="00B04F15">
      <w:pPr>
        <w:numPr>
          <w:ilvl w:val="0"/>
          <w:numId w:val="6"/>
        </w:numPr>
        <w:spacing w:before="100" w:beforeAutospacing="1" w:after="100" w:afterAutospacing="1" w:line="276" w:lineRule="auto"/>
        <w:contextualSpacing/>
        <w:jc w:val="both"/>
        <w:rPr>
          <w:rFonts w:eastAsia="Times New Roman"/>
          <w:lang w:eastAsia="ru-RU"/>
        </w:rPr>
      </w:pPr>
      <w:r w:rsidRPr="00B04F15">
        <w:rPr>
          <w:rFonts w:eastAsia="Times New Roman"/>
          <w:lang w:eastAsia="ru-RU"/>
        </w:rPr>
        <w:t>Родительское собрание-практикум «Как помочь ребёнку построить исследование?»</w:t>
      </w:r>
    </w:p>
    <w:p w:rsidR="00B04F15" w:rsidRPr="00B04F15" w:rsidRDefault="00B04F15" w:rsidP="00B04F15">
      <w:pPr>
        <w:spacing w:before="100" w:beforeAutospacing="1" w:after="100" w:afterAutospacing="1"/>
        <w:jc w:val="both"/>
        <w:rPr>
          <w:rFonts w:eastAsia="Times New Roman"/>
          <w:lang w:eastAsia="ru-RU"/>
        </w:rPr>
      </w:pPr>
      <w:r w:rsidRPr="00B04F15">
        <w:rPr>
          <w:rFonts w:eastAsia="Times New Roman"/>
          <w:lang w:eastAsia="ru-RU"/>
        </w:rPr>
        <w:t xml:space="preserve">        Вывод: индивидуальное образование в рамках педагогической поддержки не только возможно в условиях массовых форм обучения, но и протекает повсеместно, так как процесс создания человеком своего «Я» априори индивидуален. </w:t>
      </w:r>
    </w:p>
    <w:p w:rsidR="00B04F15" w:rsidRPr="00B04F15" w:rsidRDefault="00B04F15" w:rsidP="00B04F15">
      <w:pPr>
        <w:keepNext/>
        <w:keepLines/>
        <w:spacing w:before="200" w:line="276" w:lineRule="auto"/>
        <w:outlineLvl w:val="2"/>
        <w:rPr>
          <w:rFonts w:ascii="Cambria" w:eastAsia="Times New Roman" w:hAnsi="Cambria"/>
          <w:b/>
          <w:bCs/>
          <w:color w:val="4F81BD"/>
          <w:sz w:val="22"/>
          <w:szCs w:val="22"/>
        </w:rPr>
      </w:pPr>
      <w:r w:rsidRPr="00B04F15">
        <w:rPr>
          <w:rFonts w:ascii="Cambria" w:eastAsia="Times New Roman" w:hAnsi="Cambria"/>
          <w:b/>
          <w:bCs/>
          <w:color w:val="4F81BD"/>
          <w:sz w:val="22"/>
          <w:szCs w:val="22"/>
        </w:rPr>
        <w:t xml:space="preserve">Литература </w:t>
      </w:r>
    </w:p>
    <w:p w:rsidR="00B04F15" w:rsidRDefault="00B04F15" w:rsidP="00B04F15">
      <w:pPr>
        <w:widowControl w:val="0"/>
        <w:numPr>
          <w:ilvl w:val="0"/>
          <w:numId w:val="7"/>
        </w:numPr>
        <w:tabs>
          <w:tab w:val="num" w:pos="786"/>
        </w:tabs>
        <w:autoSpaceDE w:val="0"/>
        <w:autoSpaceDN w:val="0"/>
        <w:adjustRightInd w:val="0"/>
        <w:spacing w:after="200" w:line="360" w:lineRule="auto"/>
        <w:ind w:left="786"/>
        <w:rPr>
          <w:rFonts w:eastAsia="Times New Roman"/>
          <w:sz w:val="22"/>
          <w:szCs w:val="20"/>
          <w:lang w:eastAsia="ru-RU"/>
        </w:rPr>
      </w:pPr>
      <w:proofErr w:type="spellStart"/>
      <w:r w:rsidRPr="00B04F15">
        <w:rPr>
          <w:rFonts w:eastAsia="Times New Roman"/>
          <w:sz w:val="22"/>
          <w:szCs w:val="20"/>
          <w:lang w:eastAsia="ru-RU"/>
        </w:rPr>
        <w:t>Балаев</w:t>
      </w:r>
      <w:proofErr w:type="spellEnd"/>
      <w:r w:rsidRPr="00B04F15">
        <w:rPr>
          <w:rFonts w:eastAsia="Times New Roman"/>
          <w:sz w:val="22"/>
          <w:szCs w:val="20"/>
          <w:lang w:eastAsia="ru-RU"/>
        </w:rPr>
        <w:t xml:space="preserve"> А.А. Ак</w:t>
      </w:r>
      <w:r>
        <w:rPr>
          <w:rFonts w:eastAsia="Times New Roman"/>
          <w:sz w:val="22"/>
          <w:szCs w:val="20"/>
          <w:lang w:eastAsia="ru-RU"/>
        </w:rPr>
        <w:t>тивные методы обучения. М., 2010</w:t>
      </w:r>
      <w:r w:rsidRPr="00B04F15">
        <w:rPr>
          <w:rFonts w:eastAsia="Times New Roman"/>
          <w:sz w:val="22"/>
          <w:szCs w:val="20"/>
          <w:lang w:eastAsia="ru-RU"/>
        </w:rPr>
        <w:t>. С.108.</w:t>
      </w:r>
    </w:p>
    <w:p w:rsidR="00B04F15" w:rsidRPr="00B04F15" w:rsidRDefault="00B04F15" w:rsidP="00B04F15">
      <w:pPr>
        <w:widowControl w:val="0"/>
        <w:numPr>
          <w:ilvl w:val="0"/>
          <w:numId w:val="7"/>
        </w:numPr>
        <w:tabs>
          <w:tab w:val="num" w:pos="786"/>
        </w:tabs>
        <w:autoSpaceDE w:val="0"/>
        <w:autoSpaceDN w:val="0"/>
        <w:adjustRightInd w:val="0"/>
        <w:spacing w:after="200" w:line="360" w:lineRule="auto"/>
        <w:ind w:left="786"/>
        <w:rPr>
          <w:rFonts w:eastAsia="Times New Roman"/>
          <w:sz w:val="22"/>
          <w:szCs w:val="20"/>
          <w:lang w:eastAsia="ru-RU"/>
        </w:rPr>
      </w:pPr>
      <w:r w:rsidRPr="00B04F15">
        <w:rPr>
          <w:rFonts w:eastAsia="Calibri"/>
          <w:sz w:val="22"/>
          <w:szCs w:val="22"/>
        </w:rPr>
        <w:t>Взрослые и дети в образовательном пространстве: Науч</w:t>
      </w:r>
      <w:proofErr w:type="gramStart"/>
      <w:r w:rsidRPr="00B04F15">
        <w:rPr>
          <w:rFonts w:eastAsia="Calibri"/>
          <w:sz w:val="22"/>
          <w:szCs w:val="22"/>
        </w:rPr>
        <w:t>.-</w:t>
      </w:r>
      <w:proofErr w:type="gramEnd"/>
      <w:r w:rsidRPr="00B04F15">
        <w:rPr>
          <w:rFonts w:eastAsia="Calibri"/>
          <w:sz w:val="22"/>
          <w:szCs w:val="22"/>
        </w:rPr>
        <w:t>метод. сб. -М.: Рекламное</w:t>
      </w:r>
      <w:r>
        <w:rPr>
          <w:rFonts w:eastAsia="Calibri"/>
          <w:sz w:val="22"/>
          <w:szCs w:val="22"/>
        </w:rPr>
        <w:t xml:space="preserve"> агентство «Северный город», 201</w:t>
      </w:r>
      <w:r w:rsidRPr="00B04F15">
        <w:rPr>
          <w:rFonts w:eastAsia="Calibri"/>
          <w:sz w:val="22"/>
          <w:szCs w:val="22"/>
        </w:rPr>
        <w:t xml:space="preserve">1. </w:t>
      </w:r>
    </w:p>
    <w:p w:rsidR="00B04F15" w:rsidRPr="00B04F15" w:rsidRDefault="00B04F15" w:rsidP="00B04F15">
      <w:pPr>
        <w:numPr>
          <w:ilvl w:val="0"/>
          <w:numId w:val="7"/>
        </w:numPr>
        <w:spacing w:before="100" w:beforeAutospacing="1" w:after="100" w:afterAutospacing="1" w:line="276" w:lineRule="auto"/>
        <w:rPr>
          <w:rFonts w:eastAsia="Calibri"/>
          <w:sz w:val="22"/>
          <w:szCs w:val="22"/>
        </w:rPr>
      </w:pPr>
      <w:r w:rsidRPr="00B04F15">
        <w:rPr>
          <w:rFonts w:eastAsia="Calibri"/>
          <w:sz w:val="22"/>
          <w:szCs w:val="22"/>
        </w:rPr>
        <w:t xml:space="preserve">Лазарев В.С. и др. Руководство педагогическим коллективом: модели и методы // Пособие для руководителей образовательных учреждений. - М.: Центр социальных и экономических исследований, 1995. </w:t>
      </w:r>
    </w:p>
    <w:p w:rsidR="00B04F15" w:rsidRPr="00B04F15" w:rsidRDefault="00B04F15" w:rsidP="00B04F15">
      <w:pPr>
        <w:numPr>
          <w:ilvl w:val="0"/>
          <w:numId w:val="7"/>
        </w:numPr>
        <w:spacing w:before="100" w:beforeAutospacing="1" w:after="100" w:afterAutospacing="1" w:line="276" w:lineRule="auto"/>
        <w:rPr>
          <w:rFonts w:eastAsia="Calibri"/>
          <w:sz w:val="22"/>
          <w:szCs w:val="22"/>
        </w:rPr>
      </w:pPr>
      <w:r w:rsidRPr="00B04F15">
        <w:rPr>
          <w:rFonts w:eastAsia="Calibri"/>
          <w:sz w:val="22"/>
          <w:szCs w:val="22"/>
        </w:rPr>
        <w:t xml:space="preserve">Педагогическая поддержка. - Ульяновск: ИПК ПРО, 2001. </w:t>
      </w:r>
      <w:proofErr w:type="gramStart"/>
      <w:r w:rsidRPr="00B04F15">
        <w:rPr>
          <w:rFonts w:eastAsia="Calibri"/>
          <w:sz w:val="22"/>
          <w:szCs w:val="22"/>
        </w:rPr>
        <w:t>(Серия  «Воспитание 2000».</w:t>
      </w:r>
      <w:proofErr w:type="gramEnd"/>
      <w:r w:rsidRPr="00B04F15">
        <w:rPr>
          <w:rFonts w:eastAsia="Calibri"/>
          <w:sz w:val="22"/>
          <w:szCs w:val="22"/>
        </w:rPr>
        <w:t xml:space="preserve"> </w:t>
      </w:r>
      <w:proofErr w:type="spellStart"/>
      <w:r w:rsidRPr="00B04F15">
        <w:rPr>
          <w:rFonts w:eastAsia="Calibri"/>
          <w:sz w:val="22"/>
          <w:szCs w:val="22"/>
        </w:rPr>
        <w:t>Вып</w:t>
      </w:r>
      <w:proofErr w:type="spellEnd"/>
      <w:r w:rsidRPr="00B04F15">
        <w:rPr>
          <w:rFonts w:eastAsia="Calibri"/>
          <w:sz w:val="22"/>
          <w:szCs w:val="22"/>
        </w:rPr>
        <w:t xml:space="preserve">. 1). </w:t>
      </w:r>
    </w:p>
    <w:p w:rsidR="00B04F15" w:rsidRPr="00B04F15" w:rsidRDefault="00B04F15" w:rsidP="00B04F15">
      <w:pPr>
        <w:numPr>
          <w:ilvl w:val="0"/>
          <w:numId w:val="7"/>
        </w:numPr>
        <w:spacing w:before="100" w:beforeAutospacing="1" w:after="100" w:afterAutospacing="1" w:line="276" w:lineRule="auto"/>
        <w:rPr>
          <w:rFonts w:eastAsia="Calibri"/>
          <w:sz w:val="22"/>
          <w:szCs w:val="22"/>
        </w:rPr>
      </w:pPr>
      <w:r w:rsidRPr="00B04F15">
        <w:rPr>
          <w:rFonts w:eastAsia="Calibri"/>
          <w:sz w:val="22"/>
          <w:szCs w:val="22"/>
        </w:rPr>
        <w:t xml:space="preserve">Проблемы проектирования профессиональной педагогической позиции. - М., 1997. </w:t>
      </w:r>
    </w:p>
    <w:p w:rsidR="00B04F15" w:rsidRPr="00B04F15" w:rsidRDefault="00227C23" w:rsidP="00B04F15">
      <w:pPr>
        <w:numPr>
          <w:ilvl w:val="0"/>
          <w:numId w:val="7"/>
        </w:numPr>
        <w:spacing w:before="100" w:beforeAutospacing="1" w:after="100" w:afterAutospacing="1" w:line="276" w:lineRule="auto"/>
        <w:rPr>
          <w:rFonts w:eastAsia="Calibri"/>
          <w:sz w:val="22"/>
          <w:szCs w:val="22"/>
        </w:rPr>
      </w:pPr>
      <w:hyperlink r:id="rId15" w:history="1">
        <w:r w:rsidR="00B04F15" w:rsidRPr="00B04F15">
          <w:rPr>
            <w:rFonts w:asciiTheme="minorHAnsi" w:eastAsia="Times New Roman" w:hAnsiTheme="minorHAnsi"/>
            <w:color w:val="0000FF"/>
            <w:sz w:val="22"/>
            <w:u w:val="single"/>
          </w:rPr>
          <w:t>http://www.moi-universitet.ru/list/e-courses/list_amo</w:t>
        </w:r>
      </w:hyperlink>
      <w:r w:rsidR="00B04F15" w:rsidRPr="00B04F15">
        <w:rPr>
          <w:rFonts w:eastAsia="Calibri"/>
          <w:sz w:val="22"/>
          <w:szCs w:val="22"/>
        </w:rPr>
        <w:t xml:space="preserve"> </w:t>
      </w:r>
    </w:p>
    <w:p w:rsidR="00B04F15" w:rsidRPr="00B04F15" w:rsidRDefault="00B04F15" w:rsidP="00B04F15">
      <w:pPr>
        <w:spacing w:before="100" w:beforeAutospacing="1" w:after="100" w:afterAutospacing="1"/>
        <w:rPr>
          <w:rFonts w:eastAsia="Times New Roman"/>
          <w:lang w:eastAsia="ru-RU"/>
        </w:rPr>
      </w:pPr>
    </w:p>
    <w:sectPr w:rsidR="00B04F15" w:rsidRPr="00B04F15" w:rsidSect="00227C23">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F83"/>
    <w:multiLevelType w:val="multilevel"/>
    <w:tmpl w:val="2346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713F4"/>
    <w:multiLevelType w:val="hybridMultilevel"/>
    <w:tmpl w:val="EE4C7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05623"/>
    <w:multiLevelType w:val="hybridMultilevel"/>
    <w:tmpl w:val="4F0E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04C80"/>
    <w:multiLevelType w:val="multilevel"/>
    <w:tmpl w:val="34C27ACE"/>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DB283A"/>
    <w:multiLevelType w:val="multilevel"/>
    <w:tmpl w:val="E3E2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32781"/>
    <w:multiLevelType w:val="multilevel"/>
    <w:tmpl w:val="63B0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3E3EA4"/>
    <w:multiLevelType w:val="hybridMultilevel"/>
    <w:tmpl w:val="D8D2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140630"/>
    <w:multiLevelType w:val="multilevel"/>
    <w:tmpl w:val="3C9E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C8"/>
    <w:rsid w:val="00227C23"/>
    <w:rsid w:val="003D2492"/>
    <w:rsid w:val="0091341D"/>
    <w:rsid w:val="00965E5B"/>
    <w:rsid w:val="00B04F15"/>
    <w:rsid w:val="00E57BC6"/>
    <w:rsid w:val="00EE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F15"/>
    <w:rPr>
      <w:rFonts w:ascii="Tahoma" w:hAnsi="Tahoma" w:cs="Tahoma"/>
      <w:sz w:val="16"/>
      <w:szCs w:val="16"/>
    </w:rPr>
  </w:style>
  <w:style w:type="character" w:customStyle="1" w:styleId="a4">
    <w:name w:val="Текст выноски Знак"/>
    <w:basedOn w:val="a0"/>
    <w:link w:val="a3"/>
    <w:uiPriority w:val="99"/>
    <w:semiHidden/>
    <w:rsid w:val="00B04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F15"/>
    <w:rPr>
      <w:rFonts w:ascii="Tahoma" w:hAnsi="Tahoma" w:cs="Tahoma"/>
      <w:sz w:val="16"/>
      <w:szCs w:val="16"/>
    </w:rPr>
  </w:style>
  <w:style w:type="character" w:customStyle="1" w:styleId="a4">
    <w:name w:val="Текст выноски Знак"/>
    <w:basedOn w:val="a0"/>
    <w:link w:val="a3"/>
    <w:uiPriority w:val="99"/>
    <w:semiHidden/>
    <w:rsid w:val="00B04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oi-universitet.ru/list/e-courses/list_amo"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2357</Words>
  <Characters>13437</Characters>
  <Application>Microsoft Office Word</Application>
  <DocSecurity>0</DocSecurity>
  <Lines>111</Lines>
  <Paragraphs>31</Paragraphs>
  <ScaleCrop>false</ScaleCrop>
  <Company>BRAGIN</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dc:creator>
  <cp:keywords/>
  <dc:description/>
  <cp:lastModifiedBy>Брагин</cp:lastModifiedBy>
  <cp:revision>6</cp:revision>
  <dcterms:created xsi:type="dcterms:W3CDTF">2014-01-10T15:14:00Z</dcterms:created>
  <dcterms:modified xsi:type="dcterms:W3CDTF">2014-01-10T15:27:00Z</dcterms:modified>
</cp:coreProperties>
</file>