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7" w:rsidRPr="00603EA7" w:rsidRDefault="00603EA7" w:rsidP="00603EA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603EA7">
        <w:rPr>
          <w:rFonts w:ascii="Times New Roman" w:eastAsia="Times New Roman" w:hAnsi="Times New Roman"/>
          <w:b/>
          <w:color w:val="000000"/>
          <w:sz w:val="36"/>
          <w:szCs w:val="36"/>
        </w:rPr>
        <w:t>Формирование информационной грамотности младших школьников в условиях реализации ФГОС второго поколения</w:t>
      </w:r>
    </w:p>
    <w:p w:rsidR="004C4829" w:rsidRPr="00156350" w:rsidRDefault="004C4829" w:rsidP="00935C9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E6252">
        <w:rPr>
          <w:rFonts w:ascii="Times New Roman" w:eastAsia="Times New Roman" w:hAnsi="Times New Roman"/>
          <w:color w:val="000000"/>
          <w:sz w:val="28"/>
          <w:szCs w:val="28"/>
        </w:rPr>
        <w:t>В современном обществе человеку приходится иметь дело с огромными потоками информации. Чтобы не «затеряться» в этом потоке, необходимо иметь навыки работы с информацией, основы которых должны быть заложены в начальной школе. С целью создания условий для шир</w:t>
      </w:r>
      <w:r w:rsidR="0094512A">
        <w:rPr>
          <w:rFonts w:ascii="Times New Roman" w:eastAsia="Times New Roman" w:hAnsi="Times New Roman"/>
          <w:color w:val="000000"/>
          <w:sz w:val="28"/>
          <w:szCs w:val="28"/>
        </w:rPr>
        <w:t xml:space="preserve">окой адаптации ребёнка в мире,  </w:t>
      </w:r>
      <w:r w:rsidRPr="00AE62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56350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hyperlink r:id="rId8" w:tooltip="ОБЩИЙ ГЛОССАРИЙ СЕМИНАРА: ФГОС НОО" w:history="1">
        <w:r w:rsidRPr="00AE6252">
          <w:rPr>
            <w:rFonts w:ascii="Times New Roman" w:eastAsia="Times New Roman" w:hAnsi="Times New Roman"/>
            <w:sz w:val="28"/>
            <w:szCs w:val="28"/>
          </w:rPr>
          <w:t>ФГОС НОО</w:t>
        </w:r>
      </w:hyperlink>
      <w:r w:rsidRPr="00AE6252">
        <w:rPr>
          <w:rFonts w:ascii="Times New Roman" w:eastAsia="Times New Roman" w:hAnsi="Times New Roman"/>
          <w:color w:val="000000"/>
          <w:sz w:val="28"/>
          <w:szCs w:val="28"/>
        </w:rPr>
        <w:t xml:space="preserve"> в раздел «Требования к результатам освоения основной обра</w:t>
      </w:r>
      <w:r w:rsidR="0094512A">
        <w:rPr>
          <w:rFonts w:ascii="Times New Roman" w:eastAsia="Times New Roman" w:hAnsi="Times New Roman"/>
          <w:color w:val="000000"/>
          <w:sz w:val="28"/>
          <w:szCs w:val="28"/>
        </w:rPr>
        <w:t>зовательной НООП</w:t>
      </w:r>
      <w:r w:rsidRPr="00AE6252">
        <w:rPr>
          <w:rFonts w:ascii="Times New Roman" w:eastAsia="Times New Roman" w:hAnsi="Times New Roman"/>
          <w:color w:val="000000"/>
          <w:sz w:val="28"/>
          <w:szCs w:val="28"/>
        </w:rPr>
        <w:t>» включены умения работать с информацией.</w:t>
      </w:r>
      <w:r w:rsidR="00660C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66DDF" w:rsidRDefault="004C4829" w:rsidP="003806F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6252">
        <w:rPr>
          <w:rFonts w:ascii="Times New Roman" w:eastAsia="Times New Roman" w:hAnsi="Times New Roman"/>
          <w:color w:val="000000"/>
          <w:sz w:val="28"/>
          <w:szCs w:val="28"/>
        </w:rPr>
        <w:t xml:space="preserve">Навыки устного и письменного счета, каллиграфического письма, чтения, составлявшие основу начального обучения на протяжении многих столетий, сейчас все в меньшей степени признаются единственно важными и достаточными для школы настоящего и будущего. Возрастает потребность в формировании навыков поиска информации, ее анализа, обработки, хранения, распространения, предоставления другим людям в максимально рациональной форме, т.е. в воспитании </w:t>
      </w:r>
      <w:hyperlink r:id="rId9" w:tooltip="ОБЩИЙ ГЛОССАРИЙ СЕМИНАРА: информационная культура" w:history="1">
        <w:r w:rsidRPr="00AE6252">
          <w:rPr>
            <w:rFonts w:ascii="Times New Roman" w:eastAsia="Times New Roman" w:hAnsi="Times New Roman"/>
            <w:sz w:val="28"/>
            <w:szCs w:val="28"/>
          </w:rPr>
          <w:t>информационной</w:t>
        </w:r>
      </w:hyperlink>
      <w:r w:rsidRPr="00AE6252">
        <w:rPr>
          <w:rFonts w:ascii="Times New Roman" w:eastAsia="Times New Roman" w:hAnsi="Times New Roman"/>
          <w:color w:val="000000"/>
          <w:sz w:val="28"/>
          <w:szCs w:val="28"/>
        </w:rPr>
        <w:t xml:space="preserve"> культуры .</w:t>
      </w:r>
    </w:p>
    <w:p w:rsidR="00935C99" w:rsidRDefault="00935C99" w:rsidP="00935C9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Данная проблема актуальна. Мир информации чрезвычайно широк и многообразен. Представление его в различных информационных источниках (книга, видео- или аудионоситель, компьютер, человек как информатор, натуральный предмет окружающего мира как предмет изучения и наблюдения) не изменяет суть проблемы научения ребенка приемам ориентировки в мире информации.</w:t>
      </w:r>
    </w:p>
    <w:p w:rsidR="00660CE1" w:rsidRPr="00466DDF" w:rsidRDefault="00466DDF" w:rsidP="00420CC6">
      <w:pPr>
        <w:spacing w:line="360" w:lineRule="auto"/>
        <w:ind w:firstLine="709"/>
        <w:contextualSpacing/>
        <w:jc w:val="both"/>
        <w:rPr>
          <w:rStyle w:val="h121"/>
          <w:rFonts w:ascii="Times New Roman" w:hAnsi="Times New Roman" w:cs="Times New Roman"/>
          <w:sz w:val="28"/>
          <w:szCs w:val="28"/>
        </w:rPr>
      </w:pPr>
      <w:r w:rsidRPr="00466DDF">
        <w:rPr>
          <w:rStyle w:val="h121"/>
          <w:rFonts w:ascii="Times New Roman" w:hAnsi="Times New Roman" w:cs="Times New Roman"/>
          <w:sz w:val="28"/>
          <w:szCs w:val="28"/>
        </w:rPr>
        <w:t>Под термином "</w:t>
      </w:r>
      <w:bookmarkStart w:id="0" w:name="YANDEX_5"/>
      <w:bookmarkEnd w:id="0"/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"YANDEX_4" </w:instrText>
      </w:r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sz w:val="28"/>
          <w:szCs w:val="28"/>
        </w:rPr>
        <w:t> информационная </w:t>
      </w:r>
      <w:hyperlink r:id="rId10" w:anchor="YANDEX_6" w:history="1"/>
      <w:r w:rsidRPr="00466DDF">
        <w:rPr>
          <w:rStyle w:val="h121"/>
          <w:rFonts w:ascii="Times New Roman" w:hAnsi="Times New Roman" w:cs="Times New Roman"/>
          <w:sz w:val="28"/>
          <w:szCs w:val="28"/>
        </w:rPr>
        <w:t xml:space="preserve"> </w:t>
      </w:r>
      <w:bookmarkStart w:id="1" w:name="YANDEX_6"/>
      <w:bookmarkEnd w:id="1"/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"YANDEX_5" </w:instrText>
      </w:r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sz w:val="28"/>
          <w:szCs w:val="28"/>
        </w:rPr>
        <w:t> грамотность </w:t>
      </w:r>
      <w:hyperlink r:id="rId11" w:anchor="YANDEX_7" w:history="1"/>
      <w:r w:rsidRPr="00466DDF">
        <w:rPr>
          <w:rStyle w:val="h121"/>
          <w:rFonts w:ascii="Times New Roman" w:hAnsi="Times New Roman" w:cs="Times New Roman"/>
          <w:sz w:val="28"/>
          <w:szCs w:val="28"/>
        </w:rPr>
        <w:t>" будем понимать набор умений и навыков школьника, позволяющий ему находить информацию, критически ее оценивать, выбирать нужную информацию, использовать ее, создавать новую информацию и обмениваться информацией. Иногда вместо термина "</w:t>
      </w:r>
      <w:bookmarkStart w:id="2" w:name="YANDEX_7"/>
      <w:bookmarkEnd w:id="2"/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"YANDEX_6" </w:instrText>
      </w:r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sz w:val="28"/>
          <w:szCs w:val="28"/>
        </w:rPr>
        <w:t> информационная </w:t>
      </w:r>
      <w:hyperlink r:id="rId12" w:anchor="YANDEX_8" w:history="1"/>
      <w:r w:rsidRPr="00466DDF">
        <w:rPr>
          <w:rStyle w:val="h121"/>
          <w:rFonts w:ascii="Times New Roman" w:hAnsi="Times New Roman" w:cs="Times New Roman"/>
          <w:sz w:val="28"/>
          <w:szCs w:val="28"/>
        </w:rPr>
        <w:t xml:space="preserve"> </w:t>
      </w:r>
      <w:bookmarkStart w:id="3" w:name="YANDEX_8"/>
      <w:bookmarkEnd w:id="3"/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"YANDEX_7" </w:instrText>
      </w:r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sz w:val="28"/>
          <w:szCs w:val="28"/>
        </w:rPr>
        <w:t> грамотность </w:t>
      </w:r>
      <w:hyperlink r:id="rId13" w:anchor="YANDEX_9" w:history="1"/>
      <w:r w:rsidRPr="00466DDF">
        <w:rPr>
          <w:rStyle w:val="h121"/>
          <w:rFonts w:ascii="Times New Roman" w:hAnsi="Times New Roman" w:cs="Times New Roman"/>
          <w:sz w:val="28"/>
          <w:szCs w:val="28"/>
        </w:rPr>
        <w:t xml:space="preserve">" используют термин "основы информационной деятельности". </w:t>
      </w:r>
    </w:p>
    <w:p w:rsidR="00420CC6" w:rsidRDefault="00466DDF" w:rsidP="00310DA1">
      <w:pPr>
        <w:spacing w:after="0" w:line="360" w:lineRule="auto"/>
        <w:ind w:firstLine="708"/>
        <w:contextualSpacing/>
        <w:jc w:val="both"/>
        <w:rPr>
          <w:rStyle w:val="h121"/>
          <w:rFonts w:ascii="Times New Roman" w:hAnsi="Times New Roman" w:cs="Times New Roman"/>
          <w:sz w:val="28"/>
          <w:szCs w:val="28"/>
        </w:rPr>
      </w:pPr>
      <w:r w:rsidRPr="00466DDF">
        <w:rPr>
          <w:rStyle w:val="h121"/>
          <w:rFonts w:ascii="Times New Roman" w:hAnsi="Times New Roman" w:cs="Times New Roman"/>
          <w:sz w:val="28"/>
          <w:szCs w:val="28"/>
        </w:rPr>
        <w:lastRenderedPageBreak/>
        <w:t>Определяя содержание понятия "</w:t>
      </w:r>
      <w:bookmarkStart w:id="4" w:name="YANDEX_11"/>
      <w:bookmarkEnd w:id="4"/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"YANDEX_10" </w:instrText>
      </w:r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sz w:val="28"/>
          <w:szCs w:val="28"/>
        </w:rPr>
        <w:t> информационная </w:t>
      </w:r>
      <w:hyperlink r:id="rId14" w:anchor="YANDEX_12" w:history="1"/>
      <w:r w:rsidRPr="00466DDF">
        <w:rPr>
          <w:rStyle w:val="h121"/>
          <w:rFonts w:ascii="Times New Roman" w:hAnsi="Times New Roman" w:cs="Times New Roman"/>
          <w:sz w:val="28"/>
          <w:szCs w:val="28"/>
        </w:rPr>
        <w:t xml:space="preserve"> </w:t>
      </w:r>
      <w:bookmarkStart w:id="5" w:name="YANDEX_12"/>
      <w:bookmarkEnd w:id="5"/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"YANDEX_11" </w:instrText>
      </w:r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sz w:val="28"/>
          <w:szCs w:val="28"/>
        </w:rPr>
        <w:t> грамотность </w:t>
      </w:r>
      <w:hyperlink r:id="rId15" w:anchor="YANDEX_13" w:history="1"/>
      <w:r w:rsidRPr="00466DDF">
        <w:rPr>
          <w:rStyle w:val="h121"/>
          <w:rFonts w:ascii="Times New Roman" w:hAnsi="Times New Roman" w:cs="Times New Roman"/>
          <w:sz w:val="28"/>
          <w:szCs w:val="28"/>
        </w:rPr>
        <w:t>", важно понимать, что</w:t>
      </w:r>
      <w:r w:rsidR="00283BC7">
        <w:rPr>
          <w:rStyle w:val="h121"/>
          <w:rFonts w:ascii="Times New Roman" w:hAnsi="Times New Roman" w:cs="Times New Roman"/>
          <w:sz w:val="28"/>
          <w:szCs w:val="28"/>
        </w:rPr>
        <w:t xml:space="preserve"> </w:t>
      </w:r>
      <w:r w:rsidR="00283BC7">
        <w:rPr>
          <w:rStyle w:val="h121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bookmarkStart w:id="6" w:name="YANDEX_13"/>
      <w:bookmarkEnd w:id="6"/>
      <w:r w:rsidR="0031657B"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"YANDEX_12" </w:instrText>
      </w:r>
      <w:r w:rsidR="0031657B"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b/>
          <w:bCs/>
          <w:sz w:val="28"/>
          <w:szCs w:val="28"/>
        </w:rPr>
        <w:t> информационной </w:t>
      </w:r>
      <w:hyperlink r:id="rId16" w:anchor="YANDEX_14" w:history="1"/>
      <w:r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" w:name="YANDEX_14"/>
      <w:bookmarkEnd w:id="7"/>
      <w:r w:rsidR="0031657B"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"YANDEX_13" </w:instrText>
      </w:r>
      <w:r w:rsidR="0031657B"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b/>
          <w:bCs/>
          <w:sz w:val="28"/>
          <w:szCs w:val="28"/>
        </w:rPr>
        <w:t> грамотности </w:t>
      </w:r>
      <w:hyperlink r:id="rId17" w:anchor="YANDEX_15" w:history="1"/>
      <w:r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t xml:space="preserve"> делают вклад все школьные учебные предметы</w:t>
      </w:r>
      <w:r w:rsidRPr="00466DDF">
        <w:rPr>
          <w:rStyle w:val="h121"/>
          <w:rFonts w:ascii="Times New Roman" w:hAnsi="Times New Roman" w:cs="Times New Roman"/>
          <w:sz w:val="28"/>
          <w:szCs w:val="28"/>
        </w:rPr>
        <w:t xml:space="preserve">. </w:t>
      </w:r>
    </w:p>
    <w:p w:rsidR="00466DDF" w:rsidRPr="00466DDF" w:rsidRDefault="00466DDF" w:rsidP="00DA7770">
      <w:pPr>
        <w:spacing w:after="0" w:line="360" w:lineRule="auto"/>
        <w:ind w:firstLine="708"/>
        <w:contextualSpacing/>
        <w:jc w:val="both"/>
        <w:rPr>
          <w:rStyle w:val="h121"/>
          <w:rFonts w:ascii="Times New Roman" w:hAnsi="Times New Roman" w:cs="Times New Roman"/>
          <w:sz w:val="28"/>
          <w:szCs w:val="28"/>
        </w:rPr>
      </w:pPr>
      <w:r w:rsidRPr="00466DDF">
        <w:rPr>
          <w:rStyle w:val="h121"/>
          <w:rFonts w:ascii="Times New Roman" w:hAnsi="Times New Roman" w:cs="Times New Roman"/>
          <w:sz w:val="28"/>
          <w:szCs w:val="28"/>
        </w:rPr>
        <w:t xml:space="preserve">Раскрывая и уточняя формулировки, можно получить следующее определение содержания </w:t>
      </w:r>
      <w:bookmarkStart w:id="8" w:name="YANDEX_15"/>
      <w:bookmarkEnd w:id="8"/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"YANDEX_14" </w:instrText>
      </w:r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sz w:val="28"/>
          <w:szCs w:val="28"/>
        </w:rPr>
        <w:t> информационной </w:t>
      </w:r>
      <w:hyperlink r:id="rId18" w:anchor="YANDEX_16" w:history="1"/>
      <w:r w:rsidRPr="00466DDF">
        <w:rPr>
          <w:rStyle w:val="h121"/>
          <w:rFonts w:ascii="Times New Roman" w:hAnsi="Times New Roman" w:cs="Times New Roman"/>
          <w:sz w:val="28"/>
          <w:szCs w:val="28"/>
        </w:rPr>
        <w:t xml:space="preserve"> </w:t>
      </w:r>
      <w:bookmarkStart w:id="9" w:name="YANDEX_16"/>
      <w:bookmarkEnd w:id="9"/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"YANDEX_15" </w:instrText>
      </w:r>
      <w:r w:rsidR="0031657B" w:rsidRPr="00466DDF">
        <w:rPr>
          <w:rStyle w:val="h121"/>
          <w:rFonts w:ascii="Times New Roman" w:hAnsi="Times New Roman" w:cs="Times New Roman"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sz w:val="28"/>
          <w:szCs w:val="28"/>
        </w:rPr>
        <w:t> грамотности </w:t>
      </w:r>
      <w:hyperlink r:id="rId19" w:anchor="YANDEX_17" w:history="1"/>
      <w:r w:rsidRPr="00466DDF">
        <w:rPr>
          <w:rStyle w:val="h121"/>
          <w:rFonts w:ascii="Times New Roman" w:hAnsi="Times New Roman" w:cs="Times New Roman"/>
          <w:sz w:val="28"/>
          <w:szCs w:val="28"/>
        </w:rPr>
        <w:t>.</w:t>
      </w:r>
      <w:r w:rsidRPr="0046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DDF">
        <w:rPr>
          <w:rStyle w:val="h121"/>
          <w:rFonts w:ascii="Times New Roman" w:hAnsi="Times New Roman" w:cs="Times New Roman"/>
          <w:sz w:val="28"/>
          <w:szCs w:val="28"/>
        </w:rPr>
        <w:t xml:space="preserve">       </w:t>
      </w:r>
      <w:bookmarkStart w:id="10" w:name="YANDEX_17"/>
      <w:bookmarkEnd w:id="10"/>
      <w:r w:rsidR="0031657B"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"YANDEX_16" </w:instrText>
      </w:r>
      <w:r w:rsidR="0031657B"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b/>
          <w:bCs/>
          <w:sz w:val="28"/>
          <w:szCs w:val="28"/>
        </w:rPr>
        <w:t> Информационная </w:t>
      </w:r>
      <w:hyperlink r:id="rId20" w:anchor="YANDEX_18" w:history="1"/>
      <w:r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1" w:name="YANDEX_18"/>
      <w:bookmarkEnd w:id="11"/>
      <w:r w:rsidR="0031657B"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instrText xml:space="preserve"> HYPERLINK 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\l "YANDEX_17" </w:instrText>
      </w:r>
      <w:r w:rsidR="0031657B" w:rsidRPr="00466DDF">
        <w:rPr>
          <w:rStyle w:val="h121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466DDF">
        <w:rPr>
          <w:rStyle w:val="highlighthighlightactive"/>
          <w:rFonts w:ascii="Times New Roman" w:hAnsi="Times New Roman" w:cs="Times New Roman"/>
          <w:b/>
          <w:bCs/>
          <w:sz w:val="28"/>
          <w:szCs w:val="28"/>
        </w:rPr>
        <w:t> грамотность </w:t>
      </w:r>
      <w:hyperlink r:id="rId21" w:anchor="YANDEX_19" w:history="1"/>
      <w:r w:rsidRPr="00466DDF">
        <w:rPr>
          <w:rStyle w:val="h121"/>
          <w:rFonts w:ascii="Times New Roman" w:hAnsi="Times New Roman" w:cs="Times New Roman"/>
          <w:sz w:val="28"/>
          <w:szCs w:val="28"/>
        </w:rPr>
        <w:t xml:space="preserve"> - это: </w:t>
      </w:r>
    </w:p>
    <w:p w:rsidR="00466DDF" w:rsidRPr="00466DDF" w:rsidRDefault="00466DDF" w:rsidP="00660CE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DDF">
        <w:rPr>
          <w:rFonts w:ascii="Times New Roman" w:hAnsi="Times New Roman" w:cs="Times New Roman"/>
          <w:color w:val="000000"/>
          <w:sz w:val="28"/>
          <w:szCs w:val="28"/>
        </w:rPr>
        <w:t>умение определять возможные источники инф</w:t>
      </w:r>
      <w:r w:rsidR="00420CC6">
        <w:rPr>
          <w:rFonts w:ascii="Times New Roman" w:hAnsi="Times New Roman" w:cs="Times New Roman"/>
          <w:color w:val="000000"/>
          <w:sz w:val="28"/>
          <w:szCs w:val="28"/>
        </w:rPr>
        <w:t>ормации и стратегию ее поиска</w:t>
      </w:r>
      <w:r w:rsidRPr="00466DD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66DDF" w:rsidRPr="00466DDF" w:rsidRDefault="00466DDF" w:rsidP="00660CE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DF">
        <w:rPr>
          <w:rFonts w:ascii="Times New Roman" w:hAnsi="Times New Roman" w:cs="Times New Roman"/>
          <w:color w:val="000000"/>
          <w:sz w:val="28"/>
          <w:szCs w:val="28"/>
        </w:rPr>
        <w:t xml:space="preserve">умение анализировать полученную информацию, используя различного рода схемы, таблицы и т.д. для фиксации результатов; </w:t>
      </w:r>
    </w:p>
    <w:p w:rsidR="00466DDF" w:rsidRPr="00466DDF" w:rsidRDefault="00466DDF" w:rsidP="00660CE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DF">
        <w:rPr>
          <w:rFonts w:ascii="Times New Roman" w:hAnsi="Times New Roman" w:cs="Times New Roman"/>
          <w:color w:val="000000"/>
          <w:sz w:val="28"/>
          <w:szCs w:val="28"/>
        </w:rPr>
        <w:t xml:space="preserve">умение оценивать информацию с точки зрения ее достоверности, точности, достаточности для решения проблемы (задачи); </w:t>
      </w:r>
    </w:p>
    <w:p w:rsidR="00466DDF" w:rsidRPr="00466DDF" w:rsidRDefault="00466DDF" w:rsidP="00660CE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DF">
        <w:rPr>
          <w:rFonts w:ascii="Times New Roman" w:hAnsi="Times New Roman" w:cs="Times New Roman"/>
          <w:color w:val="000000"/>
          <w:sz w:val="28"/>
          <w:szCs w:val="28"/>
        </w:rPr>
        <w:t xml:space="preserve">умение ощущать потребность в дополнительной информации, получать ее, если это возможно; </w:t>
      </w:r>
    </w:p>
    <w:p w:rsidR="00466DDF" w:rsidRPr="00466DDF" w:rsidRDefault="00466DDF" w:rsidP="00660CE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DF">
        <w:rPr>
          <w:rFonts w:ascii="Times New Roman" w:hAnsi="Times New Roman" w:cs="Times New Roman"/>
          <w:color w:val="000000"/>
          <w:sz w:val="28"/>
          <w:szCs w:val="28"/>
        </w:rPr>
        <w:t xml:space="preserve">умение использовать результаты процессов поиска, получения, анализа и оценки информации для принятия решений; </w:t>
      </w:r>
    </w:p>
    <w:p w:rsidR="00466DDF" w:rsidRPr="00466DDF" w:rsidRDefault="00466DDF" w:rsidP="00660CE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DF">
        <w:rPr>
          <w:rFonts w:ascii="Times New Roman" w:hAnsi="Times New Roman" w:cs="Times New Roman"/>
          <w:color w:val="000000"/>
          <w:sz w:val="28"/>
          <w:szCs w:val="28"/>
        </w:rPr>
        <w:t xml:space="preserve">умение создавать новые (для данного случая) информационные модели объектов и процессов, в том числе с использованием схем, таблиц и т.д.; </w:t>
      </w:r>
    </w:p>
    <w:p w:rsidR="00466DDF" w:rsidRPr="00466DDF" w:rsidRDefault="00466DDF" w:rsidP="00660CE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DF">
        <w:rPr>
          <w:rFonts w:ascii="Times New Roman" w:hAnsi="Times New Roman" w:cs="Times New Roman"/>
          <w:color w:val="000000"/>
          <w:sz w:val="28"/>
          <w:szCs w:val="28"/>
        </w:rPr>
        <w:t xml:space="preserve">умение наращивать собственный банк знаний за счет лично значимой информации, необходимой для своей деятельности в самых разных областях; </w:t>
      </w:r>
    </w:p>
    <w:p w:rsidR="00466DDF" w:rsidRPr="00466DDF" w:rsidRDefault="00466DDF" w:rsidP="00660CE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DF">
        <w:rPr>
          <w:rFonts w:ascii="Times New Roman" w:hAnsi="Times New Roman" w:cs="Times New Roman"/>
          <w:color w:val="000000"/>
          <w:sz w:val="28"/>
          <w:szCs w:val="28"/>
        </w:rPr>
        <w:t xml:space="preserve">умение создавать свои источники информации; </w:t>
      </w:r>
    </w:p>
    <w:p w:rsidR="00466DDF" w:rsidRPr="00466DDF" w:rsidRDefault="00466DDF" w:rsidP="00660CE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DF">
        <w:rPr>
          <w:rFonts w:ascii="Times New Roman" w:hAnsi="Times New Roman" w:cs="Times New Roman"/>
          <w:color w:val="000000"/>
          <w:sz w:val="28"/>
          <w:szCs w:val="28"/>
        </w:rPr>
        <w:t xml:space="preserve">умение использовать современные технологии при работе с информацией; </w:t>
      </w:r>
    </w:p>
    <w:p w:rsidR="00420CC6" w:rsidRPr="00055054" w:rsidRDefault="00466DDF" w:rsidP="0005505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DF">
        <w:rPr>
          <w:rFonts w:ascii="Times New Roman" w:hAnsi="Times New Roman" w:cs="Times New Roman"/>
          <w:color w:val="000000"/>
          <w:sz w:val="28"/>
          <w:szCs w:val="28"/>
        </w:rPr>
        <w:t xml:space="preserve">умение работать с информацией индивидуально и в группе. </w:t>
      </w:r>
      <w:r w:rsidRPr="00055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054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       Для того, чтобы систематизировать весь </w:t>
      </w:r>
      <w:r w:rsidRPr="00055054">
        <w:rPr>
          <w:rStyle w:val="highlighthighlightactive"/>
          <w:rFonts w:ascii="Times New Roman" w:hAnsi="Times New Roman" w:cs="Times New Roman"/>
          <w:b/>
          <w:bCs/>
          <w:sz w:val="28"/>
          <w:szCs w:val="28"/>
        </w:rPr>
        <w:t xml:space="preserve">набор умений, входящих в </w:t>
      </w:r>
      <w:hyperlink r:id="rId22" w:anchor="YANDEX_18" w:history="1"/>
      <w:r w:rsidRPr="00055054">
        <w:rPr>
          <w:rStyle w:val="highlighthighlightactive"/>
          <w:rFonts w:ascii="Times New Roman" w:hAnsi="Times New Roman" w:cs="Times New Roman"/>
          <w:b/>
          <w:bCs/>
          <w:sz w:val="28"/>
          <w:szCs w:val="28"/>
        </w:rPr>
        <w:t> информационную </w:t>
      </w:r>
      <w:hyperlink r:id="rId23" w:anchor="YANDEX_20" w:history="1"/>
      <w:r w:rsidRPr="00055054">
        <w:rPr>
          <w:rStyle w:val="highlighthighlightactive"/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4" w:anchor="YANDEX_19" w:history="1"/>
      <w:r w:rsidRPr="00055054">
        <w:rPr>
          <w:rStyle w:val="highlighthighlightactive"/>
          <w:rFonts w:ascii="Times New Roman" w:hAnsi="Times New Roman" w:cs="Times New Roman"/>
          <w:b/>
          <w:bCs/>
          <w:sz w:val="28"/>
          <w:szCs w:val="28"/>
        </w:rPr>
        <w:t> грамотность </w:t>
      </w:r>
      <w:r w:rsidRPr="00055054">
        <w:rPr>
          <w:rStyle w:val="highlighthighlightactive"/>
          <w:rFonts w:ascii="Times New Roman" w:hAnsi="Times New Roman" w:cs="Times New Roman"/>
          <w:sz w:val="28"/>
          <w:szCs w:val="28"/>
        </w:rPr>
        <w:t>, выделим три основных раздела:</w:t>
      </w:r>
      <w:r w:rsidRPr="00055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054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       1. Человек. (В этом разделе будем рассматривать общие навыки работы с </w:t>
      </w:r>
      <w:r w:rsidRPr="00055054">
        <w:rPr>
          <w:rStyle w:val="highlighthighlightactive"/>
          <w:rFonts w:ascii="Times New Roman" w:hAnsi="Times New Roman" w:cs="Times New Roman"/>
          <w:sz w:val="28"/>
          <w:szCs w:val="28"/>
        </w:rPr>
        <w:lastRenderedPageBreak/>
        <w:t>информацией: хранение, поиск, передача и использование, включая такие виды использования как принятие решений и создание информационных продуктов).</w:t>
      </w:r>
      <w:r w:rsidRPr="00055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054">
        <w:rPr>
          <w:rStyle w:val="highlighthighlightactive"/>
          <w:rFonts w:ascii="Times New Roman" w:hAnsi="Times New Roman" w:cs="Times New Roman"/>
          <w:sz w:val="28"/>
          <w:szCs w:val="28"/>
        </w:rPr>
        <w:t>       2. Человек и компьютер. (В этом разделе будем рассматривать навыки использования информационных технологий).</w:t>
      </w:r>
      <w:r w:rsidRPr="00055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054">
        <w:rPr>
          <w:rStyle w:val="highlighthighlightactive"/>
          <w:rFonts w:ascii="Times New Roman" w:hAnsi="Times New Roman" w:cs="Times New Roman"/>
          <w:sz w:val="28"/>
          <w:szCs w:val="28"/>
        </w:rPr>
        <w:t>       3. Человек и общество. (В этом разделе будем рассматривать навыки обращения человека с информацией в обществе).</w:t>
      </w:r>
    </w:p>
    <w:p w:rsidR="007A489B" w:rsidRPr="00DA7770" w:rsidRDefault="007A489B" w:rsidP="00420C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7058">
        <w:rPr>
          <w:rFonts w:ascii="Times New Roman" w:hAnsi="Times New Roman"/>
          <w:sz w:val="28"/>
          <w:szCs w:val="28"/>
        </w:rPr>
        <w:t>Меняется и роль учителя в информационной культуре</w:t>
      </w:r>
      <w:r w:rsidR="00420CC6">
        <w:rPr>
          <w:rFonts w:ascii="Times New Roman" w:hAnsi="Times New Roman"/>
          <w:sz w:val="28"/>
          <w:szCs w:val="28"/>
        </w:rPr>
        <w:t xml:space="preserve">. </w:t>
      </w:r>
      <w:r w:rsidR="00420CC6" w:rsidRPr="00A56109">
        <w:rPr>
          <w:rFonts w:ascii="Times New Roman" w:hAnsi="Times New Roman" w:cs="Times New Roman"/>
          <w:sz w:val="28"/>
          <w:szCs w:val="28"/>
        </w:rPr>
        <w:t>Учебник, доска, мел, карточки с заданиями и бумажные плакаты – это составляющие части педагогических технологий, которые были хороши в прошлом. Новое поколение школьников, выросшее на ТВ, компьютерах и мобильных телефонах, у которого гораздо выше потребность в темпераментной визуальной информации и зрительной стимуляции, требуют от учителя другого подхода</w:t>
      </w:r>
      <w:r w:rsidR="00420CC6">
        <w:rPr>
          <w:rFonts w:ascii="Times New Roman" w:hAnsi="Times New Roman"/>
          <w:sz w:val="28"/>
          <w:szCs w:val="28"/>
        </w:rPr>
        <w:t xml:space="preserve"> . Учитель </w:t>
      </w:r>
      <w:r w:rsidRPr="00507058">
        <w:rPr>
          <w:rFonts w:ascii="Times New Roman" w:hAnsi="Times New Roman"/>
          <w:sz w:val="28"/>
          <w:szCs w:val="28"/>
        </w:rPr>
        <w:t xml:space="preserve">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304318" w:rsidRDefault="00470427" w:rsidP="00420C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74BC">
        <w:rPr>
          <w:rFonts w:ascii="Times New Roman" w:hAnsi="Times New Roman"/>
          <w:sz w:val="28"/>
          <w:szCs w:val="28"/>
        </w:rPr>
        <w:t>Сегодня в традиционную схему «учитель – ученик – учебник» 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B2632C" w:rsidRPr="00310DA1" w:rsidRDefault="00AD1AC3" w:rsidP="00310DA1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AC3">
        <w:rPr>
          <w:rFonts w:ascii="Times New Roman" w:hAnsi="Times New Roman" w:cs="Times New Roman"/>
          <w:sz w:val="28"/>
          <w:szCs w:val="28"/>
        </w:rPr>
        <w:t>Учитель, идущий в ногу со временем, сегодня психологически и технически готов использовать информационные технологии в преподавании. Любой этап урока можно оживить внедрением новых технических средств.</w:t>
      </w:r>
    </w:p>
    <w:p w:rsidR="00055054" w:rsidRDefault="00055054" w:rsidP="00B263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054" w:rsidRDefault="00055054" w:rsidP="00B263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054" w:rsidRDefault="00055054" w:rsidP="00B263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054" w:rsidRDefault="00055054" w:rsidP="00B263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054" w:rsidRDefault="00055054" w:rsidP="00B263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054" w:rsidRDefault="00055054" w:rsidP="00B263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BBD" w:rsidRPr="00B2632C" w:rsidRDefault="00B2632C" w:rsidP="00B263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632C">
        <w:rPr>
          <w:rFonts w:ascii="Times New Roman" w:hAnsi="Times New Roman"/>
          <w:b/>
          <w:bCs/>
          <w:sz w:val="28"/>
          <w:szCs w:val="28"/>
        </w:rPr>
        <w:t>ИКТ-ресурсы в предметах</w:t>
      </w:r>
    </w:p>
    <w:tbl>
      <w:tblPr>
        <w:tblW w:w="9342" w:type="dxa"/>
        <w:tblCellMar>
          <w:left w:w="0" w:type="dxa"/>
          <w:right w:w="0" w:type="dxa"/>
        </w:tblCellMar>
        <w:tblLook w:val="04A0"/>
      </w:tblPr>
      <w:tblGrid>
        <w:gridCol w:w="2972"/>
        <w:gridCol w:w="6370"/>
      </w:tblGrid>
      <w:tr w:rsidR="00B2632C" w:rsidRPr="00B2632C" w:rsidTr="00B2632C">
        <w:trPr>
          <w:trHeight w:val="743"/>
        </w:trPr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63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Проекционное оборудование/ интерактивная доска, документ-камера</w:t>
            </w:r>
          </w:p>
        </w:tc>
      </w:tr>
      <w:tr w:rsidR="00B2632C" w:rsidRPr="00B2632C" w:rsidTr="00B2632C">
        <w:trPr>
          <w:trHeight w:val="478"/>
        </w:trPr>
        <w:tc>
          <w:tcPr>
            <w:tcW w:w="2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Чтение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Телевизор, магнитофон или плеер, диктофон</w:t>
            </w:r>
          </w:p>
        </w:tc>
      </w:tr>
      <w:tr w:rsidR="00B2632C" w:rsidRPr="00B2632C" w:rsidTr="00B2632C">
        <w:trPr>
          <w:trHeight w:val="489"/>
        </w:trPr>
        <w:tc>
          <w:tcPr>
            <w:tcW w:w="2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Электронные весы, измерители температуры, вычислители</w:t>
            </w:r>
          </w:p>
        </w:tc>
      </w:tr>
      <w:tr w:rsidR="00B2632C" w:rsidRPr="00B2632C" w:rsidTr="00B2632C">
        <w:trPr>
          <w:trHeight w:val="700"/>
        </w:trPr>
        <w:tc>
          <w:tcPr>
            <w:tcW w:w="2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Окружающий мир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Фотоаппарат, видеокамера, телевизор, магнитофон или плеер, микроскоп, диагностические датчики (пульса, давления)</w:t>
            </w:r>
          </w:p>
        </w:tc>
      </w:tr>
      <w:tr w:rsidR="00B2632C" w:rsidRPr="00B2632C" w:rsidTr="00B2632C">
        <w:trPr>
          <w:trHeight w:val="531"/>
        </w:trPr>
        <w:tc>
          <w:tcPr>
            <w:tcW w:w="29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ИЗО, технология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Конструкторы, в том числе робототехника</w:t>
            </w:r>
          </w:p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Планшет для изобразительного творчества</w:t>
            </w:r>
          </w:p>
        </w:tc>
      </w:tr>
      <w:tr w:rsidR="00B2632C" w:rsidRPr="00B2632C" w:rsidTr="00B2632C">
        <w:trPr>
          <w:trHeight w:val="488"/>
        </w:trPr>
        <w:tc>
          <w:tcPr>
            <w:tcW w:w="297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Музыка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32C" w:rsidRPr="00B2632C" w:rsidRDefault="00B2632C" w:rsidP="00B2632C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Музыкальные клавиатуры и синтезаторы звука, аудио оборудование, </w:t>
            </w:r>
          </w:p>
        </w:tc>
      </w:tr>
    </w:tbl>
    <w:p w:rsidR="00EC2BBD" w:rsidRDefault="00EC2BBD" w:rsidP="00AD1AC3">
      <w:pPr>
        <w:jc w:val="both"/>
        <w:rPr>
          <w:rFonts w:ascii="Times New Roman" w:hAnsi="Times New Roman"/>
          <w:sz w:val="24"/>
          <w:szCs w:val="24"/>
        </w:rPr>
      </w:pPr>
    </w:p>
    <w:p w:rsidR="009F7E61" w:rsidRPr="00912951" w:rsidRDefault="00F64A85" w:rsidP="002129E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У младшего школьника лучше развито непроизвольное внимание, которое становится особенно концентрированным, когда ему интересно, учебный материал отличается наглядностью, яркостью, вызывает у ребят положительные эмоции. </w:t>
      </w:r>
      <w:r w:rsidRPr="00912951">
        <w:rPr>
          <w:rFonts w:ascii="Times New Roman" w:hAnsi="Times New Roman"/>
          <w:bCs/>
          <w:sz w:val="28"/>
          <w:szCs w:val="28"/>
        </w:rPr>
        <w:t xml:space="preserve"> </w:t>
      </w:r>
    </w:p>
    <w:p w:rsidR="009F7E61" w:rsidRPr="00912951" w:rsidRDefault="002129E4" w:rsidP="00212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F64A85" w:rsidRPr="009129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7E61" w:rsidRPr="0091295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F64A85" w:rsidRPr="00912951">
        <w:rPr>
          <w:rFonts w:ascii="Times New Roman" w:eastAsia="Times New Roman" w:hAnsi="Times New Roman" w:cs="Times New Roman"/>
          <w:b/>
          <w:bCs/>
          <w:sz w:val="28"/>
          <w:szCs w:val="28"/>
        </w:rPr>
        <w:t>ультимедийн</w:t>
      </w:r>
      <w:r w:rsidR="009F7E61" w:rsidRPr="009129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ое пособие «Начальная школа. Уроки </w:t>
      </w:r>
      <w:r w:rsidR="00F64A85" w:rsidRPr="009129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Кирилла и Мефодия»,  </w:t>
      </w:r>
      <w:r w:rsidR="00F64A85" w:rsidRPr="00912951">
        <w:rPr>
          <w:rFonts w:ascii="Times New Roman" w:eastAsia="Times New Roman" w:hAnsi="Times New Roman" w:cs="Times New Roman"/>
          <w:sz w:val="28"/>
          <w:szCs w:val="28"/>
        </w:rPr>
        <w:t>содержит все области знаний, снабжено  видео и аудиофрагментами,  анимациями, а также обилием иллюстраций, которые можно использовать на уроках. Увлекательные интерактивные игры помогают развить логику и воображение, автоматизировать счет, помогают научиться решать задачи.</w:t>
      </w:r>
      <w:r w:rsidR="00F64A85" w:rsidRPr="009129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A85" w:rsidRPr="00912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4B8" w:rsidRPr="00912951" w:rsidRDefault="00F64A85" w:rsidP="002129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Коллекция </w:t>
      </w:r>
      <w:r w:rsidRPr="00912951">
        <w:rPr>
          <w:rFonts w:ascii="Times New Roman" w:eastAsia="Times New Roman" w:hAnsi="Times New Roman" w:cs="Times New Roman"/>
          <w:b/>
          <w:sz w:val="28"/>
          <w:szCs w:val="28"/>
        </w:rPr>
        <w:t>мультимедийных уроков Кирилла и Мефодия</w:t>
      </w: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 охватывает такие предметы, как русский язык, окружающий мир и математика. </w:t>
      </w:r>
    </w:p>
    <w:p w:rsidR="00F64A85" w:rsidRPr="00912951" w:rsidRDefault="00F64A85" w:rsidP="002129E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lastRenderedPageBreak/>
        <w:t>Уроки «Начальной школы Кирилла и Мефодия» представляют собой наборы тематически организованных интерактивных слайдов для наглядного изложения учебных материалов, тренировки навыков и контроля успешности выполнения заданий. С помощью таких электронных образовательных ресурсов шк</w:t>
      </w:r>
      <w:r w:rsidRPr="00912951">
        <w:rPr>
          <w:rFonts w:ascii="Times New Roman" w:hAnsi="Times New Roman"/>
          <w:sz w:val="28"/>
          <w:szCs w:val="28"/>
        </w:rPr>
        <w:t xml:space="preserve">ольники могут научиться: </w:t>
      </w:r>
    </w:p>
    <w:p w:rsidR="00F64A85" w:rsidRPr="00912951" w:rsidRDefault="00F64A85" w:rsidP="002129E4">
      <w:pPr>
        <w:numPr>
          <w:ilvl w:val="0"/>
          <w:numId w:val="8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бегло считать, складывать, вычитать, умножать и делить; </w:t>
      </w:r>
    </w:p>
    <w:p w:rsidR="00F64A85" w:rsidRPr="00912951" w:rsidRDefault="00F64A85" w:rsidP="002129E4">
      <w:pPr>
        <w:numPr>
          <w:ilvl w:val="0"/>
          <w:numId w:val="8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сравнивать числа; </w:t>
      </w:r>
    </w:p>
    <w:p w:rsidR="00F64A85" w:rsidRPr="00912951" w:rsidRDefault="00F64A85" w:rsidP="002129E4">
      <w:pPr>
        <w:numPr>
          <w:ilvl w:val="0"/>
          <w:numId w:val="8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сравнивать единицы измерения; </w:t>
      </w:r>
    </w:p>
    <w:p w:rsidR="00F64A85" w:rsidRPr="00912951" w:rsidRDefault="00F64A85" w:rsidP="002129E4">
      <w:pPr>
        <w:numPr>
          <w:ilvl w:val="0"/>
          <w:numId w:val="8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решать уравнения и задачи в несколько действий; </w:t>
      </w:r>
    </w:p>
    <w:p w:rsidR="00F64A85" w:rsidRPr="00912951" w:rsidRDefault="00F64A85" w:rsidP="002129E4">
      <w:pPr>
        <w:numPr>
          <w:ilvl w:val="0"/>
          <w:numId w:val="8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логическому мышлению; </w:t>
      </w:r>
    </w:p>
    <w:p w:rsidR="00F64A85" w:rsidRPr="00912951" w:rsidRDefault="00F64A85" w:rsidP="002129E4">
      <w:pPr>
        <w:numPr>
          <w:ilvl w:val="0"/>
          <w:numId w:val="8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внимательности и самостоятельности. </w:t>
      </w:r>
    </w:p>
    <w:p w:rsidR="00F64A85" w:rsidRPr="00912951" w:rsidRDefault="00F64A85" w:rsidP="002129E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дидактические функции слайдов: </w:t>
      </w:r>
    </w:p>
    <w:p w:rsidR="00F64A85" w:rsidRPr="00912951" w:rsidRDefault="00F64A85" w:rsidP="002129E4">
      <w:pPr>
        <w:numPr>
          <w:ilvl w:val="0"/>
          <w:numId w:val="9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информации; </w:t>
      </w:r>
    </w:p>
    <w:p w:rsidR="00F64A85" w:rsidRPr="00912951" w:rsidRDefault="00F64A85" w:rsidP="002129E4">
      <w:pPr>
        <w:numPr>
          <w:ilvl w:val="0"/>
          <w:numId w:val="9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средство управления учебной деятельностью; </w:t>
      </w:r>
    </w:p>
    <w:p w:rsidR="00F64A85" w:rsidRPr="002129E4" w:rsidRDefault="00F64A85" w:rsidP="002129E4">
      <w:pPr>
        <w:numPr>
          <w:ilvl w:val="0"/>
          <w:numId w:val="9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951">
        <w:rPr>
          <w:rFonts w:ascii="Times New Roman" w:eastAsia="Times New Roman" w:hAnsi="Times New Roman" w:cs="Times New Roman"/>
          <w:sz w:val="28"/>
          <w:szCs w:val="28"/>
        </w:rPr>
        <w:t xml:space="preserve">средство организации контроля и самоконтроля. </w:t>
      </w:r>
    </w:p>
    <w:p w:rsidR="00E75EB8" w:rsidRPr="00E75EB8" w:rsidRDefault="00E75EB8" w:rsidP="00E75EB8">
      <w:pPr>
        <w:pStyle w:val="a3"/>
        <w:rPr>
          <w:sz w:val="28"/>
          <w:szCs w:val="28"/>
        </w:rPr>
      </w:pPr>
      <w:r w:rsidRPr="00E75EB8">
        <w:rPr>
          <w:sz w:val="28"/>
          <w:szCs w:val="28"/>
        </w:rPr>
        <w:t>Электронные образовательные СД есть по все предметам.</w:t>
      </w:r>
    </w:p>
    <w:p w:rsidR="002719AA" w:rsidRPr="00E75EB8" w:rsidRDefault="00AD1AC3" w:rsidP="002129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B8">
        <w:rPr>
          <w:rFonts w:ascii="Times New Roman" w:hAnsi="Times New Roman" w:cs="Times New Roman"/>
          <w:sz w:val="28"/>
          <w:szCs w:val="28"/>
        </w:rPr>
        <w:t xml:space="preserve">  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 "Презентация" - переводится с английского как "представление". </w:t>
      </w:r>
    </w:p>
    <w:p w:rsidR="002719AA" w:rsidRPr="00E75EB8" w:rsidRDefault="002719AA" w:rsidP="002129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B8">
        <w:rPr>
          <w:rFonts w:ascii="Times New Roman" w:hAnsi="Times New Roman" w:cs="Times New Roman"/>
          <w:sz w:val="28"/>
          <w:szCs w:val="28"/>
        </w:rPr>
        <w:t xml:space="preserve">          Как писал великий педагог К.Д.Ушинский: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</w:p>
    <w:p w:rsidR="002719AA" w:rsidRDefault="002719AA" w:rsidP="002129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B8">
        <w:rPr>
          <w:rFonts w:ascii="Times New Roman" w:hAnsi="Times New Roman" w:cs="Times New Roman"/>
          <w:sz w:val="28"/>
          <w:szCs w:val="28"/>
        </w:rPr>
        <w:t xml:space="preserve">    Со времён Ушинского картинки явно изменились, но смысл этого выражения не стареет. Да и мы можем сказать, что урок, включающий слайды презентации, данные электронной </w:t>
      </w:r>
      <w:r w:rsidR="00E81512">
        <w:rPr>
          <w:rFonts w:ascii="Times New Roman" w:hAnsi="Times New Roman" w:cs="Times New Roman"/>
          <w:sz w:val="28"/>
          <w:szCs w:val="28"/>
        </w:rPr>
        <w:t xml:space="preserve">энциклопедии, </w:t>
      </w:r>
      <w:r w:rsidRPr="00E75EB8">
        <w:rPr>
          <w:rFonts w:ascii="Times New Roman" w:hAnsi="Times New Roman" w:cs="Times New Roman"/>
          <w:sz w:val="28"/>
          <w:szCs w:val="28"/>
        </w:rPr>
        <w:t xml:space="preserve">и вызывают у детей эмоциональный отклик, в том числе и самых инфантильных или </w:t>
      </w:r>
      <w:r w:rsidRPr="00E75EB8">
        <w:rPr>
          <w:rFonts w:ascii="Times New Roman" w:hAnsi="Times New Roman" w:cs="Times New Roman"/>
          <w:sz w:val="28"/>
          <w:szCs w:val="28"/>
        </w:rPr>
        <w:lastRenderedPageBreak/>
        <w:t>расторможенных. Экран притягивает внимание, которого мы порой не можем добиться при фронтальной работе с классом.</w:t>
      </w:r>
    </w:p>
    <w:p w:rsidR="00E75EB8" w:rsidRDefault="00904DCD" w:rsidP="002129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уроку</w:t>
      </w:r>
      <w:r w:rsidR="00912951">
        <w:rPr>
          <w:rFonts w:ascii="Times New Roman" w:hAnsi="Times New Roman" w:cs="Times New Roman"/>
          <w:sz w:val="28"/>
          <w:szCs w:val="28"/>
        </w:rPr>
        <w:t xml:space="preserve"> можно создавать свои презентации или использовать готовые на различных сайтах.</w:t>
      </w:r>
    </w:p>
    <w:p w:rsidR="00E54917" w:rsidRPr="00E54917" w:rsidRDefault="00E54917" w:rsidP="002129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17"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917">
        <w:rPr>
          <w:rFonts w:ascii="Times New Roman" w:hAnsi="Times New Roman" w:cs="Times New Roman"/>
          <w:sz w:val="28"/>
          <w:szCs w:val="28"/>
        </w:rPr>
        <w:t xml:space="preserve">диная коллекция цифровых образовательных ресурсов. </w:t>
      </w:r>
    </w:p>
    <w:p w:rsidR="00E54917" w:rsidRPr="00E54917" w:rsidRDefault="00E54917" w:rsidP="00FE4F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917">
        <w:rPr>
          <w:rFonts w:ascii="Times New Roman" w:hAnsi="Times New Roman" w:cs="Times New Roman"/>
          <w:sz w:val="28"/>
          <w:szCs w:val="28"/>
        </w:rPr>
        <w:t>В Коллекции представлены наборы цифровых ресурсов к большому количеству учебников, рекомендованных Минобрнауки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материалы, прошедшие экспертизу и апробацию в условиях реального учебного процесса.</w:t>
      </w:r>
    </w:p>
    <w:p w:rsidR="00912951" w:rsidRPr="00E75EB8" w:rsidRDefault="00E54917" w:rsidP="002129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подборки ЦОР содержат </w:t>
      </w:r>
      <w:r w:rsidR="00912951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12951">
        <w:rPr>
          <w:rFonts w:ascii="Times New Roman" w:hAnsi="Times New Roman" w:cs="Times New Roman"/>
          <w:sz w:val="28"/>
          <w:szCs w:val="28"/>
        </w:rPr>
        <w:t xml:space="preserve"> «Современный учительский портал», «Про школу», «Педсовет.ру» и другие. </w:t>
      </w:r>
    </w:p>
    <w:p w:rsidR="002719AA" w:rsidRPr="00F64A85" w:rsidRDefault="00E75EB8" w:rsidP="00E5491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4A85" w:rsidRPr="00F64A85">
        <w:rPr>
          <w:sz w:val="28"/>
          <w:szCs w:val="28"/>
        </w:rPr>
        <w:t>Однако,  информационная культура и информационная грамотность школьников включает в себя не только умения пользоваться современными компьютерными технологиями, но и умения,</w:t>
      </w:r>
      <w:r w:rsidR="00F64A85">
        <w:rPr>
          <w:sz w:val="28"/>
          <w:szCs w:val="28"/>
        </w:rPr>
        <w:t xml:space="preserve"> </w:t>
      </w:r>
      <w:r w:rsidR="00F64A85" w:rsidRPr="00F64A85">
        <w:rPr>
          <w:sz w:val="28"/>
          <w:szCs w:val="28"/>
        </w:rPr>
        <w:t>связанные с использованием традиционных носителей информации: книгами, словарями, наблюдением, межличностным общением</w:t>
      </w:r>
      <w:r w:rsidR="00F64A85">
        <w:rPr>
          <w:sz w:val="28"/>
          <w:szCs w:val="28"/>
        </w:rPr>
        <w:t>.</w:t>
      </w:r>
    </w:p>
    <w:p w:rsidR="00FE4F30" w:rsidRPr="004E7F77" w:rsidRDefault="00FE4F30" w:rsidP="00E815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Расскажу</w:t>
      </w:r>
      <w:r w:rsidR="000C3F42">
        <w:rPr>
          <w:rFonts w:ascii="Times New Roman" w:eastAsia="Calibri" w:hAnsi="Times New Roman" w:cs="Times New Roman"/>
          <w:sz w:val="28"/>
          <w:szCs w:val="28"/>
        </w:rPr>
        <w:t xml:space="preserve"> о технологии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, которую использую сама на протяжении уже нескольких лет. Она называется «Квант»;  направлена на работу с информацией и полностью отвечает требованиям ФГОС. Технология может применяться на любом уровне обучения: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начальной школы до вуза (и успешно применяется в ряде школ Москвы, работающих в рамках  эксперимента по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234C99">
        <w:rPr>
          <w:rFonts w:ascii="Times New Roman" w:eastAsia="Times New Roman" w:hAnsi="Times New Roman" w:cs="Times New Roman"/>
          <w:sz w:val="28"/>
          <w:szCs w:val="28"/>
        </w:rPr>
        <w:t xml:space="preserve"> УУД на основе текстовой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3F42" w:rsidRPr="000C3F42" w:rsidRDefault="00FE4F30" w:rsidP="000C3F42">
      <w:pPr>
        <w:spacing w:line="360" w:lineRule="auto"/>
        <w:rPr>
          <w:rFonts w:eastAsia="Calibri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C3F42" w:rsidRPr="000C3F42">
        <w:rPr>
          <w:rFonts w:eastAsia="Calibri"/>
          <w:sz w:val="28"/>
          <w:szCs w:val="28"/>
        </w:rPr>
        <w:t xml:space="preserve">В физике </w:t>
      </w:r>
    </w:p>
    <w:p w:rsidR="000C3F42" w:rsidRPr="000C3F42" w:rsidRDefault="000C3F42" w:rsidP="000C3F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42">
        <w:rPr>
          <w:rFonts w:ascii="Times New Roman" w:eastAsia="Calibri" w:hAnsi="Times New Roman" w:cs="Times New Roman"/>
          <w:sz w:val="28"/>
          <w:szCs w:val="28"/>
        </w:rPr>
        <w:lastRenderedPageBreak/>
        <w:t>Квант – наименьшее количество какой – нибудь физической величины, обладающей самостоятельным существованием.</w:t>
      </w:r>
    </w:p>
    <w:p w:rsidR="000C3F42" w:rsidRPr="000C3F42" w:rsidRDefault="000C3F42" w:rsidP="000C3F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42">
        <w:rPr>
          <w:rFonts w:ascii="Times New Roman" w:eastAsia="Calibri" w:hAnsi="Times New Roman" w:cs="Times New Roman"/>
          <w:sz w:val="28"/>
          <w:szCs w:val="28"/>
        </w:rPr>
        <w:t>Понятие относительно работы с текстом</w:t>
      </w:r>
    </w:p>
    <w:p w:rsidR="000C3F42" w:rsidRPr="000C3F42" w:rsidRDefault="000C3F42" w:rsidP="000C3F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42">
        <w:rPr>
          <w:rFonts w:ascii="Times New Roman" w:eastAsia="Calibri" w:hAnsi="Times New Roman" w:cs="Times New Roman"/>
          <w:sz w:val="28"/>
          <w:szCs w:val="28"/>
        </w:rPr>
        <w:t xml:space="preserve">Квант – основная мысль или ведущая идея автора текста, которая выявляется в процессе его анализа  и интерпретации </w:t>
      </w:r>
    </w:p>
    <w:p w:rsidR="00FE4F30" w:rsidRPr="004E7F77" w:rsidRDefault="00FE4F30" w:rsidP="000C3F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Отсюда следует, что технология работы с информацией «Квант» подразумевает осмысление,  преобразование и сжатие информации до наименьшего объёма, несущего в себе основной смысл текста.  </w:t>
      </w:r>
    </w:p>
    <w:p w:rsidR="00FE4F30" w:rsidRPr="00FE4F30" w:rsidRDefault="00FE4F30" w:rsidP="00E81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>Это умение необходимо нашим детям в школе, так как количество страниц текста в учебниках с каждым годом возрастает. Вместе с этим растёт и нагрузка на ребёнка: литература, естествознание, история, иностранный язык – огромное количество печатного текста, который надо усвоить, запомнить, пересказать и постараться не забыть в течение учебного года. Вот тут и приходит на помощь технология «Квант», которая позволяет:</w:t>
      </w:r>
    </w:p>
    <w:p w:rsidR="00FE4F30" w:rsidRPr="004E7F77" w:rsidRDefault="00FE4F30" w:rsidP="00E8151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7F77">
        <w:rPr>
          <w:rFonts w:ascii="Times New Roman" w:eastAsia="Calibri" w:hAnsi="Times New Roman" w:cs="Times New Roman"/>
          <w:i/>
          <w:sz w:val="28"/>
          <w:szCs w:val="28"/>
        </w:rPr>
        <w:t xml:space="preserve">детально проанализировать большое количество информации за короткое время,   </w:t>
      </w:r>
    </w:p>
    <w:p w:rsidR="00FE4F30" w:rsidRPr="004E7F77" w:rsidRDefault="00FE4F30" w:rsidP="00E8151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7F77">
        <w:rPr>
          <w:rFonts w:ascii="Times New Roman" w:eastAsia="Calibri" w:hAnsi="Times New Roman" w:cs="Times New Roman"/>
          <w:i/>
          <w:sz w:val="28"/>
          <w:szCs w:val="28"/>
        </w:rPr>
        <w:t xml:space="preserve">систематизировать её, </w:t>
      </w:r>
    </w:p>
    <w:p w:rsidR="00FE4F30" w:rsidRPr="004E7F77" w:rsidRDefault="00FE4F30" w:rsidP="00E8151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7F77">
        <w:rPr>
          <w:rFonts w:ascii="Times New Roman" w:eastAsia="Calibri" w:hAnsi="Times New Roman" w:cs="Times New Roman"/>
          <w:i/>
          <w:sz w:val="28"/>
          <w:szCs w:val="28"/>
        </w:rPr>
        <w:t>выделить смысловое ядро и отбросить лишнее.</w:t>
      </w:r>
    </w:p>
    <w:p w:rsidR="00E81512" w:rsidRPr="004E7F77" w:rsidRDefault="00FE4F30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81512" w:rsidRPr="004E7F77">
        <w:rPr>
          <w:rFonts w:ascii="Times New Roman" w:eastAsia="Calibri" w:hAnsi="Times New Roman" w:cs="Times New Roman"/>
          <w:sz w:val="28"/>
          <w:szCs w:val="28"/>
        </w:rPr>
        <w:t xml:space="preserve">Мне представляется технология «Квант» в виде заключённого в круг треугольника. Вершины  этого  треугольника  соответственно:  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1) творческая   роль   преподавателя, </w:t>
      </w:r>
    </w:p>
    <w:p w:rsidR="00E81512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>2) высокий эмоциональный тонус класса  и его включённость в учебный процесс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E81512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>3) высоко мотивированная учебная деятельность.</w:t>
      </w:r>
    </w:p>
    <w:p w:rsidR="000C3F42" w:rsidRPr="004E7F77" w:rsidRDefault="000C3F4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>Схема может быть и такой: тот же треугольник в круге, но вершины–  Мотивация, Интеллект, Эмоция, так как эффективность работы по технологии «Квант» состоит в комплексном развитии личности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E7F7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Суть технологии «Квант»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Первый этап.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Для работы учащимся предлагается текст объёмом в 2—4 страницы. Класс делится на 4 группы. По ходу чтения текста каждая группа выполняет одну из главных  Позиций:  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    первая  –  вычленяет  10 – 15 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ключевых  слов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 и  3 – 4  основных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понятия</w:t>
      </w:r>
      <w:r w:rsidRPr="004E7F77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вторая – составляет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схему (таблицу),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отображающую общее содержание текста;   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    третья – составляет 10 – 12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вопросов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    четвёртая – пишет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тезисы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– краткое содержание текста, 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  <w:u w:val="single"/>
        </w:rPr>
        <w:t>Главное условие: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выполнить задание так, чтобы материал, представленный в позициях, был хорошо понятен человеку, не знающему содержания этого текста. Задание выполняется группами в течение 15 минут, затем – презентация. 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Представители трёх групп записывают свои варианты на доске. После этого четвёртая группа предлагает остальным внимательно прослушать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тезисы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и отметить совпадения с информацией, представленной другими группами.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  <w:u w:val="single"/>
        </w:rPr>
        <w:t>Необходимо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>1) весь полученный группами материал интегрировать в единый «Квант» -- смысловое целое (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ключевые слова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 должны раскрывать суть и содержание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схемы</w:t>
      </w:r>
      <w:r w:rsidRPr="004E7F77">
        <w:rPr>
          <w:rFonts w:ascii="Times New Roman" w:eastAsia="Calibri" w:hAnsi="Times New Roman" w:cs="Times New Roman"/>
          <w:i/>
          <w:sz w:val="28"/>
          <w:szCs w:val="28"/>
        </w:rPr>
        <w:t xml:space="preserve">; 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схема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должна отражать суть и логику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тезисов</w:t>
      </w:r>
      <w:r w:rsidRPr="004E7F7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схема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может быть конкретизированной или обобщённой;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3) стрелки связей в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схеме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должны раскрывать логику построения текста;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схема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тезисы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должны включать три части: вступление, основную часть, умозаключения и выводы.</w:t>
      </w:r>
    </w:p>
    <w:p w:rsidR="00E81512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    На первом этапе работы все представленные варианты приводятся к соответствию,  т.е.  единому смысловому целому – «Кванту»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b/>
          <w:sz w:val="28"/>
          <w:szCs w:val="28"/>
        </w:rPr>
        <w:t xml:space="preserve">Второй этап. </w:t>
      </w:r>
      <w:r w:rsidRPr="004E7F77">
        <w:rPr>
          <w:rFonts w:ascii="Times New Roman" w:eastAsia="Calibri" w:hAnsi="Times New Roman" w:cs="Times New Roman"/>
          <w:sz w:val="28"/>
          <w:szCs w:val="28"/>
        </w:rPr>
        <w:t>Каждая группа выполняет все 4 позиции. Затем следует сравнение результатов и выбор наиболее удачных вариан</w:t>
      </w:r>
      <w:r w:rsidR="00C8132A">
        <w:rPr>
          <w:rFonts w:ascii="Times New Roman" w:eastAsia="Calibri" w:hAnsi="Times New Roman" w:cs="Times New Roman"/>
          <w:sz w:val="28"/>
          <w:szCs w:val="28"/>
        </w:rPr>
        <w:t>тов. Возможно введение дополнит</w:t>
      </w:r>
      <w:r w:rsidRPr="004E7F77">
        <w:rPr>
          <w:rFonts w:ascii="Times New Roman" w:eastAsia="Calibri" w:hAnsi="Times New Roman" w:cs="Times New Roman"/>
          <w:sz w:val="28"/>
          <w:szCs w:val="28"/>
        </w:rPr>
        <w:t>ельных позиций «Театр» и «Поэт».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«</w:t>
      </w:r>
      <w:r w:rsidRPr="004E7F77">
        <w:rPr>
          <w:rFonts w:ascii="Times New Roman" w:eastAsia="Calibri" w:hAnsi="Times New Roman" w:cs="Times New Roman"/>
          <w:sz w:val="28"/>
          <w:szCs w:val="28"/>
          <w:u w:val="single"/>
        </w:rPr>
        <w:t>Театр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»: представление </w:t>
      </w:r>
      <w:r w:rsidRPr="004E7F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всей группой 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одного из задуманных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ключевых слов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с помощью мимики и жестов.</w:t>
      </w:r>
    </w:p>
    <w:p w:rsidR="00E81512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     «</w:t>
      </w:r>
      <w:r w:rsidRPr="004E7F77">
        <w:rPr>
          <w:rFonts w:ascii="Times New Roman" w:eastAsia="Calibri" w:hAnsi="Times New Roman" w:cs="Times New Roman"/>
          <w:sz w:val="28"/>
          <w:szCs w:val="28"/>
          <w:u w:val="single"/>
        </w:rPr>
        <w:t>Поэт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»: создание стихотворения с использованием </w:t>
      </w:r>
      <w:r w:rsidRPr="004E7F77">
        <w:rPr>
          <w:rFonts w:ascii="Times New Roman" w:eastAsia="Calibri" w:hAnsi="Times New Roman" w:cs="Times New Roman"/>
          <w:i/>
          <w:sz w:val="28"/>
          <w:szCs w:val="28"/>
          <w:u w:val="single"/>
        </w:rPr>
        <w:t>ключевых слов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с целью отражения смысла текста и своего отношения к нему.</w:t>
      </w: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512" w:rsidRPr="004E7F77" w:rsidRDefault="00E81512" w:rsidP="001F46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b/>
          <w:sz w:val="28"/>
          <w:szCs w:val="28"/>
        </w:rPr>
        <w:t>Третий этап</w:t>
      </w:r>
      <w:r w:rsidRPr="004E7F77">
        <w:rPr>
          <w:rFonts w:ascii="Times New Roman" w:eastAsia="Calibri" w:hAnsi="Times New Roman" w:cs="Times New Roman"/>
          <w:sz w:val="28"/>
          <w:szCs w:val="28"/>
        </w:rPr>
        <w:t>. Каждая группа получает свой текст и готовит по нему 4 позиции.</w:t>
      </w:r>
    </w:p>
    <w:p w:rsidR="00E81512" w:rsidRPr="004E7F77" w:rsidRDefault="00E81512" w:rsidP="000C3F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     Знаете, что поразило меня как учителя, когда я впервые провела урок по технологии  </w:t>
      </w:r>
      <w:r w:rsidR="000C3F42">
        <w:rPr>
          <w:rFonts w:ascii="Times New Roman" w:eastAsia="Calibri" w:hAnsi="Times New Roman" w:cs="Times New Roman"/>
          <w:sz w:val="28"/>
          <w:szCs w:val="28"/>
        </w:rPr>
        <w:t>«Квант» в своём классе, где из 1</w:t>
      </w:r>
      <w:r w:rsidRPr="004E7F77">
        <w:rPr>
          <w:rFonts w:ascii="Times New Roman" w:eastAsia="Calibri" w:hAnsi="Times New Roman" w:cs="Times New Roman"/>
          <w:sz w:val="28"/>
          <w:szCs w:val="28"/>
        </w:rPr>
        <w:t xml:space="preserve">9 учеников 17 – </w:t>
      </w:r>
      <w:r w:rsidRPr="004E7F77">
        <w:rPr>
          <w:rFonts w:ascii="Times New Roman" w:eastAsia="Calibri" w:hAnsi="Times New Roman" w:cs="Times New Roman"/>
          <w:sz w:val="28"/>
          <w:szCs w:val="28"/>
          <w:u w:val="single"/>
        </w:rPr>
        <w:t>супер</w:t>
      </w:r>
      <w:r w:rsidRPr="004E7F77">
        <w:rPr>
          <w:rFonts w:ascii="Times New Roman" w:eastAsia="Calibri" w:hAnsi="Times New Roman" w:cs="Times New Roman"/>
          <w:sz w:val="28"/>
          <w:szCs w:val="28"/>
        </w:rPr>
        <w:t>гиперактивные с синдромом дефицита внимания? Меня поразили: деловое настроение, внимательность при чтении, активность и тактичность при обсуждении (ведь надо иметь терпение выслушать собеседника – вот где</w:t>
      </w:r>
      <w:r w:rsidR="007A0DAB">
        <w:rPr>
          <w:rFonts w:ascii="Times New Roman" w:eastAsia="Calibri" w:hAnsi="Times New Roman" w:cs="Times New Roman"/>
          <w:sz w:val="28"/>
          <w:szCs w:val="28"/>
        </w:rPr>
        <w:t xml:space="preserve"> важная составляющая диалога!). </w:t>
      </w:r>
      <w:r w:rsidRPr="004E7F77">
        <w:rPr>
          <w:rFonts w:ascii="Times New Roman" w:eastAsia="Calibri" w:hAnsi="Times New Roman" w:cs="Times New Roman"/>
          <w:sz w:val="28"/>
          <w:szCs w:val="28"/>
        </w:rPr>
        <w:t>Мы все – я и дети – испытали удовольствие от общения друг с другом. Мы взглянули друг на друга по-новому, мы самих себя увидели с другой стороны: рассудительными, деловыми, тактичными и – успешными. Конечно, на таком уроке каждый получает «пятёрку».</w:t>
      </w:r>
    </w:p>
    <w:p w:rsidR="002719AA" w:rsidRDefault="002719AA" w:rsidP="000C3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B74" w:rsidRPr="00976493" w:rsidRDefault="00417B74" w:rsidP="00417B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7649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76493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 грамотности – одна из актуальных задач начального образования. От того, насколько сегодня эта задача будет реализована в практику работы школ, зависит успешность социализации учащихся в будущем</w:t>
      </w:r>
      <w:r w:rsidR="0021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B74" w:rsidRPr="00976493" w:rsidRDefault="00417B74" w:rsidP="00417B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76493">
        <w:rPr>
          <w:rFonts w:ascii="Times New Roman" w:eastAsia="Times New Roman" w:hAnsi="Times New Roman" w:cs="Times New Roman"/>
          <w:sz w:val="28"/>
          <w:szCs w:val="28"/>
        </w:rPr>
        <w:t>Младший школьный возраст представляет особую важность для формирования информационной грамотности как составляющей информационной культуры личности, так как именно в этот период происходит активизация развития познавательных способностей, формирование содержательных обобщений и понятий, мировоззренческих убеждений.</w:t>
      </w:r>
    </w:p>
    <w:p w:rsidR="00417B74" w:rsidRPr="00976493" w:rsidRDefault="00417B74" w:rsidP="00417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2A" w:rsidRPr="00FE4F30" w:rsidRDefault="00C8132A" w:rsidP="00E815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19AA" w:rsidRDefault="002719AA" w:rsidP="00E81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19AA" w:rsidRDefault="002719AA" w:rsidP="00E81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19AA" w:rsidRDefault="002719AA" w:rsidP="00AD1AC3">
      <w:pPr>
        <w:jc w:val="both"/>
        <w:rPr>
          <w:rFonts w:ascii="Times New Roman" w:hAnsi="Times New Roman"/>
          <w:sz w:val="24"/>
          <w:szCs w:val="24"/>
        </w:rPr>
      </w:pPr>
    </w:p>
    <w:p w:rsidR="002719AA" w:rsidRDefault="002719AA" w:rsidP="00AD1AC3">
      <w:pPr>
        <w:jc w:val="both"/>
        <w:rPr>
          <w:rFonts w:ascii="Times New Roman" w:hAnsi="Times New Roman"/>
          <w:sz w:val="24"/>
          <w:szCs w:val="24"/>
        </w:rPr>
      </w:pPr>
    </w:p>
    <w:p w:rsidR="002719AA" w:rsidRDefault="002719AA" w:rsidP="00AD1AC3">
      <w:pPr>
        <w:jc w:val="both"/>
        <w:rPr>
          <w:rFonts w:ascii="Times New Roman" w:hAnsi="Times New Roman"/>
          <w:sz w:val="24"/>
          <w:szCs w:val="24"/>
        </w:rPr>
      </w:pPr>
    </w:p>
    <w:p w:rsidR="002719AA" w:rsidRDefault="002719AA" w:rsidP="00AD1AC3">
      <w:pPr>
        <w:jc w:val="both"/>
        <w:rPr>
          <w:rFonts w:ascii="Times New Roman" w:hAnsi="Times New Roman"/>
          <w:sz w:val="24"/>
          <w:szCs w:val="24"/>
        </w:rPr>
      </w:pPr>
    </w:p>
    <w:p w:rsidR="00420CC6" w:rsidRDefault="00420CC6" w:rsidP="006C4D66">
      <w:pPr>
        <w:tabs>
          <w:tab w:val="num" w:pos="720"/>
        </w:tabs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420CC6" w:rsidSect="003C6D9C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0C" w:rsidRDefault="00097C0C" w:rsidP="00362F9E">
      <w:pPr>
        <w:spacing w:after="0" w:line="240" w:lineRule="auto"/>
      </w:pPr>
      <w:r>
        <w:separator/>
      </w:r>
    </w:p>
  </w:endnote>
  <w:endnote w:type="continuationSeparator" w:id="1">
    <w:p w:rsidR="00097C0C" w:rsidRDefault="00097C0C" w:rsidP="0036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448"/>
      <w:docPartObj>
        <w:docPartGallery w:val="Page Numbers (Bottom of Page)"/>
        <w:docPartUnique/>
      </w:docPartObj>
    </w:sdtPr>
    <w:sdtContent>
      <w:p w:rsidR="00362F9E" w:rsidRDefault="0031657B">
        <w:pPr>
          <w:pStyle w:val="a9"/>
          <w:jc w:val="center"/>
        </w:pPr>
        <w:fldSimple w:instr=" PAGE   \* MERGEFORMAT ">
          <w:r w:rsidR="00603EA7">
            <w:rPr>
              <w:noProof/>
            </w:rPr>
            <w:t>1</w:t>
          </w:r>
        </w:fldSimple>
      </w:p>
    </w:sdtContent>
  </w:sdt>
  <w:p w:rsidR="00362F9E" w:rsidRDefault="00362F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0C" w:rsidRDefault="00097C0C" w:rsidP="00362F9E">
      <w:pPr>
        <w:spacing w:after="0" w:line="240" w:lineRule="auto"/>
      </w:pPr>
      <w:r>
        <w:separator/>
      </w:r>
    </w:p>
  </w:footnote>
  <w:footnote w:type="continuationSeparator" w:id="1">
    <w:p w:rsidR="00097C0C" w:rsidRDefault="00097C0C" w:rsidP="0036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E99"/>
    <w:multiLevelType w:val="hybridMultilevel"/>
    <w:tmpl w:val="1B60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7C8D"/>
    <w:multiLevelType w:val="hybridMultilevel"/>
    <w:tmpl w:val="E85A6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48ED"/>
    <w:multiLevelType w:val="hybridMultilevel"/>
    <w:tmpl w:val="E9AAC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A356E"/>
    <w:multiLevelType w:val="multilevel"/>
    <w:tmpl w:val="F4BA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63E2E"/>
    <w:multiLevelType w:val="hybridMultilevel"/>
    <w:tmpl w:val="58B0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B55"/>
    <w:multiLevelType w:val="hybridMultilevel"/>
    <w:tmpl w:val="2420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A6C37"/>
    <w:multiLevelType w:val="multilevel"/>
    <w:tmpl w:val="80CE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C5599"/>
    <w:multiLevelType w:val="hybridMultilevel"/>
    <w:tmpl w:val="4928FFF2"/>
    <w:lvl w:ilvl="0" w:tplc="7DD0F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43A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86F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6EB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00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458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EC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F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6B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706BE2"/>
    <w:multiLevelType w:val="hybridMultilevel"/>
    <w:tmpl w:val="428C801C"/>
    <w:lvl w:ilvl="0" w:tplc="31A6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1078D"/>
    <w:multiLevelType w:val="hybridMultilevel"/>
    <w:tmpl w:val="07B89404"/>
    <w:lvl w:ilvl="0" w:tplc="0B865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7503D8"/>
    <w:multiLevelType w:val="multilevel"/>
    <w:tmpl w:val="37E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829"/>
    <w:rsid w:val="00011851"/>
    <w:rsid w:val="00055054"/>
    <w:rsid w:val="00097C0C"/>
    <w:rsid w:val="000C3F42"/>
    <w:rsid w:val="00156350"/>
    <w:rsid w:val="00180F97"/>
    <w:rsid w:val="001F461B"/>
    <w:rsid w:val="002129E4"/>
    <w:rsid w:val="002719AA"/>
    <w:rsid w:val="00283BC7"/>
    <w:rsid w:val="002C713E"/>
    <w:rsid w:val="002E2CFA"/>
    <w:rsid w:val="00304318"/>
    <w:rsid w:val="00310DA1"/>
    <w:rsid w:val="0031657B"/>
    <w:rsid w:val="003407CA"/>
    <w:rsid w:val="00362F9E"/>
    <w:rsid w:val="003806FA"/>
    <w:rsid w:val="003C6D9C"/>
    <w:rsid w:val="003D36C9"/>
    <w:rsid w:val="00417B74"/>
    <w:rsid w:val="00420CC6"/>
    <w:rsid w:val="0044416D"/>
    <w:rsid w:val="00466DDF"/>
    <w:rsid w:val="00470427"/>
    <w:rsid w:val="004C4829"/>
    <w:rsid w:val="004F3E21"/>
    <w:rsid w:val="00501888"/>
    <w:rsid w:val="00507058"/>
    <w:rsid w:val="005164B8"/>
    <w:rsid w:val="00520512"/>
    <w:rsid w:val="00565173"/>
    <w:rsid w:val="005A073E"/>
    <w:rsid w:val="005F10E6"/>
    <w:rsid w:val="00603EA7"/>
    <w:rsid w:val="00660CE1"/>
    <w:rsid w:val="006666B5"/>
    <w:rsid w:val="006A2A41"/>
    <w:rsid w:val="006C4D66"/>
    <w:rsid w:val="006E74BC"/>
    <w:rsid w:val="00796266"/>
    <w:rsid w:val="007A0DAB"/>
    <w:rsid w:val="007A489B"/>
    <w:rsid w:val="007C5FF7"/>
    <w:rsid w:val="00851BB9"/>
    <w:rsid w:val="00904DCD"/>
    <w:rsid w:val="00912951"/>
    <w:rsid w:val="00935C99"/>
    <w:rsid w:val="0094512A"/>
    <w:rsid w:val="00957119"/>
    <w:rsid w:val="00997FE5"/>
    <w:rsid w:val="009F7E61"/>
    <w:rsid w:val="00A56109"/>
    <w:rsid w:val="00AB127F"/>
    <w:rsid w:val="00AD1AC3"/>
    <w:rsid w:val="00B2632C"/>
    <w:rsid w:val="00B60277"/>
    <w:rsid w:val="00BF39DA"/>
    <w:rsid w:val="00C36E3B"/>
    <w:rsid w:val="00C8132A"/>
    <w:rsid w:val="00D00F58"/>
    <w:rsid w:val="00D2350B"/>
    <w:rsid w:val="00D92B1D"/>
    <w:rsid w:val="00DA7770"/>
    <w:rsid w:val="00E54917"/>
    <w:rsid w:val="00E75EB8"/>
    <w:rsid w:val="00E81512"/>
    <w:rsid w:val="00E92B82"/>
    <w:rsid w:val="00EC2BBD"/>
    <w:rsid w:val="00F41B6A"/>
    <w:rsid w:val="00F64A85"/>
    <w:rsid w:val="00F86A89"/>
    <w:rsid w:val="00FD57B8"/>
    <w:rsid w:val="00FE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466DDF"/>
  </w:style>
  <w:style w:type="character" w:customStyle="1" w:styleId="h121">
    <w:name w:val="h121"/>
    <w:basedOn w:val="a0"/>
    <w:rsid w:val="00466DDF"/>
    <w:rPr>
      <w:rFonts w:ascii="Arial" w:hAnsi="Arial" w:cs="Arial" w:hint="default"/>
      <w:color w:val="000000"/>
      <w:sz w:val="18"/>
      <w:szCs w:val="18"/>
    </w:rPr>
  </w:style>
  <w:style w:type="paragraph" w:styleId="a3">
    <w:name w:val="Normal (Web)"/>
    <w:basedOn w:val="a"/>
    <w:uiPriority w:val="99"/>
    <w:unhideWhenUsed/>
    <w:rsid w:val="00B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">
    <w:name w:val="ajus"/>
    <w:basedOn w:val="a"/>
    <w:rsid w:val="007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6266"/>
    <w:pPr>
      <w:ind w:left="720"/>
      <w:contextualSpacing/>
    </w:pPr>
  </w:style>
  <w:style w:type="character" w:styleId="a5">
    <w:name w:val="Hyperlink"/>
    <w:basedOn w:val="a0"/>
    <w:rsid w:val="00F64A85"/>
    <w:rPr>
      <w:color w:val="0000FF"/>
      <w:u w:val="single"/>
    </w:rPr>
  </w:style>
  <w:style w:type="character" w:styleId="a6">
    <w:name w:val="Strong"/>
    <w:basedOn w:val="a0"/>
    <w:uiPriority w:val="22"/>
    <w:qFormat/>
    <w:rsid w:val="005164B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6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F9E"/>
  </w:style>
  <w:style w:type="paragraph" w:styleId="a9">
    <w:name w:val="footer"/>
    <w:basedOn w:val="a"/>
    <w:link w:val="aa"/>
    <w:uiPriority w:val="99"/>
    <w:unhideWhenUsed/>
    <w:rsid w:val="0036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ennoh.xn--p1ai/mod/glossary/showentry.php?courseid=4&amp;eid=1&amp;displayformat=dictionary" TargetMode="External"/><Relationship Id="rId13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18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17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20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24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23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10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19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80aennoh.xn--p1ai/mod/glossary/showentry.php?courseid=4&amp;eid=2&amp;displayformat=dictionary" TargetMode="External"/><Relationship Id="rId14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22" Type="http://schemas.openxmlformats.org/officeDocument/2006/relationships/hyperlink" Target="http://hghltd.yandex.net/yandbtm?fmode=inject&amp;url=http%3A%2F%2Fperm.psu.ru%2Fschool136%2Fmediacenter%2Fmedia_c%2Fgoryachev.htm&amp;text=%D0%B8%D0%BD%D1%84%D0%BE%D1%80%D0%BC%D0%B0%D1%86%D0%B8%D0%BE%D0%BD%D0%BD%D0%B0%D1%8F%20%D0%B3%D1%80%D0%B0%D0%BC%D0%BE%D1%82%D0%BD%D0%BE%D1%81%D1%82%D1%8C%20%D0%B2%20%D0%BD%D0%B0%D1%87.%D1%88%D0%BA%D0%BE%D0%BB%D0%B5%20%D1%81%D0%BA%D0%B0%D1%87%D0%B0%D1%82%D1%8C%20%D0%B1%D0%B5%D1%81%D0%BF%D0%BB%D0%B0%D1%82%D0%BD%D0%BE%20%D0%B1%D0%B5%D0%B7%20%D1%80%D0%B5%D0%B3%D0%B8%D1%81%D1%82%D1%80%D0%B0%D1%86%D0%B8%D0%B8&amp;l10n=ru&amp;mime=html&amp;sign=5c20121d80128f8480e648a359228453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CCFA-8AA2-42A2-800C-6FC23C13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40</cp:revision>
  <cp:lastPrinted>2014-11-10T04:03:00Z</cp:lastPrinted>
  <dcterms:created xsi:type="dcterms:W3CDTF">2014-11-07T12:12:00Z</dcterms:created>
  <dcterms:modified xsi:type="dcterms:W3CDTF">2014-12-19T18:19:00Z</dcterms:modified>
</cp:coreProperties>
</file>